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FF" w:rsidRPr="005660F9" w:rsidRDefault="002251FF" w:rsidP="002251FF">
      <w:pPr>
        <w:pStyle w:val="NormalBOFAS"/>
        <w:rPr>
          <w:bCs/>
          <w:lang w:val="en-US"/>
        </w:rPr>
      </w:pPr>
      <w:bookmarkStart w:id="0" w:name="_Toc519761487"/>
      <w:bookmarkStart w:id="1" w:name="_Toc2939734"/>
      <w:bookmarkStart w:id="2" w:name="_Toc2939984"/>
      <w:bookmarkStart w:id="3" w:name="_Toc5883252"/>
      <w:bookmarkStart w:id="4" w:name="_Toc5883997"/>
    </w:p>
    <w:p w:rsidR="002251FF" w:rsidRPr="005660F9" w:rsidRDefault="002251FF" w:rsidP="002251FF">
      <w:pPr>
        <w:pStyle w:val="NormalBOFAS"/>
        <w:rPr>
          <w:bCs/>
          <w:lang w:val="en-US"/>
        </w:rPr>
      </w:pPr>
    </w:p>
    <w:p w:rsidR="002251FF" w:rsidRPr="005660F9" w:rsidRDefault="002251FF" w:rsidP="002251FF">
      <w:pPr>
        <w:pStyle w:val="NormalBOFAS"/>
        <w:rPr>
          <w:bCs/>
          <w:lang w:val="en-US"/>
        </w:rPr>
      </w:pPr>
    </w:p>
    <w:p w:rsidR="002251FF" w:rsidRPr="005660F9" w:rsidRDefault="002251FF" w:rsidP="002251FF">
      <w:pPr>
        <w:pStyle w:val="NormalBOFAS"/>
        <w:rPr>
          <w:bCs/>
          <w:lang w:val="en-US"/>
        </w:rPr>
      </w:pPr>
    </w:p>
    <w:p w:rsidR="002251FF" w:rsidRPr="005660F9" w:rsidRDefault="002251FF" w:rsidP="002251FF">
      <w:pPr>
        <w:pStyle w:val="NormalBOFAS"/>
        <w:rPr>
          <w:bCs/>
          <w:lang w:val="en-US"/>
        </w:rPr>
      </w:pPr>
    </w:p>
    <w:p w:rsidR="002251FF" w:rsidRPr="00FF6CE6" w:rsidRDefault="002251FF" w:rsidP="002251FF">
      <w:pPr>
        <w:pStyle w:val="NormalBOFAS"/>
        <w:jc w:val="center"/>
        <w:rPr>
          <w:b/>
          <w:bCs/>
          <w:sz w:val="36"/>
          <w:lang w:val="nl-BE"/>
        </w:rPr>
      </w:pPr>
      <w:r w:rsidRPr="00FF6CE6">
        <w:rPr>
          <w:b/>
          <w:bCs/>
          <w:sz w:val="36"/>
          <w:lang w:val="nl-BE"/>
        </w:rPr>
        <w:t>Postinterventiedossier (PID)</w:t>
      </w:r>
    </w:p>
    <w:p w:rsidR="002251FF" w:rsidRDefault="002251FF" w:rsidP="002251FF">
      <w:pPr>
        <w:pStyle w:val="NormalBOFAS"/>
        <w:rPr>
          <w:bCs/>
          <w:lang w:val="nl-BE"/>
        </w:rPr>
      </w:pPr>
    </w:p>
    <w:p w:rsidR="002251FF" w:rsidRPr="00FF6CE6" w:rsidRDefault="002251FF" w:rsidP="002251FF">
      <w:pPr>
        <w:pStyle w:val="NormalBOFAS"/>
        <w:jc w:val="right"/>
        <w:rPr>
          <w:bCs/>
          <w:lang w:val="nl-BE"/>
        </w:rPr>
      </w:pPr>
      <w:r w:rsidRPr="00FF6CE6">
        <w:rPr>
          <w:bCs/>
          <w:lang w:val="nl-BE"/>
        </w:rPr>
        <w:t>Conform</w:t>
      </w:r>
    </w:p>
    <w:p w:rsidR="002251FF" w:rsidRPr="00FF6CE6" w:rsidRDefault="002251FF" w:rsidP="002251FF">
      <w:pPr>
        <w:pStyle w:val="NormalBOFAS"/>
        <w:jc w:val="right"/>
        <w:rPr>
          <w:bCs/>
          <w:lang w:val="nl-BE"/>
        </w:rPr>
      </w:pPr>
      <w:proofErr w:type="gramStart"/>
      <w:r w:rsidRPr="00FF6CE6">
        <w:rPr>
          <w:bCs/>
          <w:lang w:val="nl-BE"/>
        </w:rPr>
        <w:t>de</w:t>
      </w:r>
      <w:proofErr w:type="gramEnd"/>
      <w:r w:rsidRPr="00FF6CE6">
        <w:rPr>
          <w:bCs/>
          <w:lang w:val="nl-BE"/>
        </w:rPr>
        <w:t xml:space="preserve"> Wet op het Welzijn 04/08/96</w:t>
      </w:r>
    </w:p>
    <w:p w:rsidR="002251FF" w:rsidRPr="00FF6CE6" w:rsidRDefault="002251FF" w:rsidP="002251FF">
      <w:pPr>
        <w:pStyle w:val="NormalBOFAS"/>
        <w:jc w:val="right"/>
        <w:rPr>
          <w:bCs/>
          <w:lang w:val="nl-BE"/>
        </w:rPr>
      </w:pPr>
      <w:proofErr w:type="gramStart"/>
      <w:r w:rsidRPr="00FF6CE6">
        <w:rPr>
          <w:bCs/>
          <w:lang w:val="nl-BE"/>
        </w:rPr>
        <w:t>en</w:t>
      </w:r>
      <w:proofErr w:type="gramEnd"/>
      <w:r w:rsidRPr="00FF6CE6">
        <w:rPr>
          <w:bCs/>
          <w:lang w:val="nl-BE"/>
        </w:rPr>
        <w:t xml:space="preserve"> de Europese Richtlijn 92/57</w:t>
      </w:r>
      <w:r>
        <w:rPr>
          <w:bCs/>
          <w:lang w:val="nl-BE"/>
        </w:rPr>
        <w:t>/</w:t>
      </w:r>
      <w:r w:rsidRPr="00FF6CE6">
        <w:rPr>
          <w:bCs/>
          <w:lang w:val="nl-BE"/>
        </w:rPr>
        <w:t>EEG</w:t>
      </w:r>
    </w:p>
    <w:p w:rsidR="002251FF" w:rsidRPr="00FF6CE6" w:rsidRDefault="002251FF" w:rsidP="002251FF">
      <w:pPr>
        <w:pStyle w:val="NormalBOFAS"/>
        <w:jc w:val="right"/>
        <w:rPr>
          <w:bCs/>
          <w:lang w:val="nl-BE"/>
        </w:rPr>
      </w:pPr>
      <w:proofErr w:type="gramStart"/>
      <w:r w:rsidRPr="00FF6CE6">
        <w:rPr>
          <w:bCs/>
          <w:lang w:val="nl-BE"/>
        </w:rPr>
        <w:t>en</w:t>
      </w:r>
      <w:proofErr w:type="gramEnd"/>
      <w:r w:rsidRPr="00FF6CE6">
        <w:rPr>
          <w:bCs/>
          <w:lang w:val="nl-BE"/>
        </w:rPr>
        <w:t xml:space="preserve"> het KB betreffende de tijdelijke of mobiele bouwplaatsen 25/01/01</w:t>
      </w: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rPr>
          <w:lang w:val="nl-BE"/>
        </w:rPr>
      </w:pPr>
    </w:p>
    <w:p w:rsidR="002251FF" w:rsidRDefault="002251FF" w:rsidP="002251FF">
      <w:pPr>
        <w:pStyle w:val="NormalBOFAS"/>
        <w:jc w:val="center"/>
        <w:rPr>
          <w:b/>
          <w:bCs/>
          <w:sz w:val="36"/>
          <w:lang w:val="nl-BE"/>
        </w:rPr>
      </w:pPr>
      <w:r w:rsidRPr="00FF6CE6">
        <w:rPr>
          <w:b/>
          <w:bCs/>
          <w:sz w:val="36"/>
          <w:lang w:val="nl-BE"/>
        </w:rPr>
        <w:t>Bodemsaneringswerken van een verontreinigd terrein van een voormalig tankstation</w:t>
      </w:r>
    </w:p>
    <w:p w:rsidR="002251FF" w:rsidRDefault="002251FF" w:rsidP="002251FF">
      <w:pPr>
        <w:pStyle w:val="NormalBOFAS"/>
        <w:spacing w:line="360" w:lineRule="auto"/>
        <w:rPr>
          <w:lang w:val="nl-BE"/>
        </w:rPr>
      </w:pPr>
    </w:p>
    <w:p w:rsidR="002251FF" w:rsidRDefault="002251FF" w:rsidP="002251FF">
      <w:pPr>
        <w:pStyle w:val="NormalBOFAS"/>
        <w:spacing w:line="360" w:lineRule="auto"/>
        <w:rPr>
          <w:lang w:val="nl-BE"/>
        </w:rPr>
      </w:pPr>
    </w:p>
    <w:p w:rsidR="002251FF" w:rsidRDefault="002251FF" w:rsidP="002251FF">
      <w:pPr>
        <w:pStyle w:val="NormalBOFAS"/>
        <w:spacing w:line="360" w:lineRule="auto"/>
        <w:rPr>
          <w:lang w:val="nl-BE"/>
        </w:rPr>
      </w:pPr>
    </w:p>
    <w:p w:rsidR="002251FF" w:rsidRDefault="002251FF" w:rsidP="002251FF">
      <w:pPr>
        <w:pStyle w:val="NormalBOFAS"/>
        <w:spacing w:line="360" w:lineRule="auto"/>
        <w:rPr>
          <w:lang w:val="nl-BE"/>
        </w:rPr>
      </w:pPr>
    </w:p>
    <w:p w:rsidR="002251FF" w:rsidRDefault="002251FF" w:rsidP="002251FF">
      <w:pPr>
        <w:pStyle w:val="NormalBOFAS"/>
        <w:spacing w:line="360" w:lineRule="auto"/>
        <w:rPr>
          <w:lang w:val="nl-BE"/>
        </w:rPr>
      </w:pPr>
    </w:p>
    <w:p w:rsidR="002251FF" w:rsidRDefault="002251FF" w:rsidP="002251FF">
      <w:pPr>
        <w:pStyle w:val="NormalBOFAS"/>
        <w:spacing w:line="360" w:lineRule="auto"/>
        <w:rPr>
          <w:lang w:val="nl-BE"/>
        </w:rPr>
      </w:pPr>
    </w:p>
    <w:p w:rsidR="002251FF" w:rsidRDefault="002251FF" w:rsidP="002251FF">
      <w:pPr>
        <w:pStyle w:val="NormalBOFAS"/>
        <w:spacing w:line="360" w:lineRule="auto"/>
        <w:rPr>
          <w:lang w:val="nl-BE"/>
        </w:rPr>
      </w:pPr>
    </w:p>
    <w:p w:rsidR="002251FF" w:rsidRPr="00FE7B00" w:rsidRDefault="002251FF" w:rsidP="002251FF">
      <w:pPr>
        <w:pStyle w:val="NormalBOFAS"/>
        <w:spacing w:line="360" w:lineRule="auto"/>
        <w:rPr>
          <w:lang w:val="nl-BE"/>
        </w:rPr>
      </w:pPr>
      <w:r w:rsidRPr="00FE7B00">
        <w:rPr>
          <w:lang w:val="nl-BE"/>
        </w:rPr>
        <w:t>Dossiernummer BOFAS</w:t>
      </w:r>
      <w:proofErr w:type="gramStart"/>
      <w:r w:rsidRPr="00FE7B00">
        <w:rPr>
          <w:lang w:val="nl-BE"/>
        </w:rPr>
        <w:t>:</w:t>
      </w:r>
      <w:r w:rsidRPr="00FE7B00">
        <w:rPr>
          <w:lang w:val="nl-BE"/>
        </w:rPr>
        <w:tab/>
      </w:r>
      <w:bookmarkStart w:id="5" w:name="Dossiernummer"/>
      <w:r>
        <w:rPr>
          <w:lang w:val="nl-BE"/>
        </w:rPr>
        <w:fldChar w:fldCharType="begin"/>
      </w:r>
      <w:r>
        <w:rPr>
          <w:lang w:val="nl-BE"/>
        </w:rPr>
        <w:instrText xml:space="preserve"> FILLIN  "BOFAS dossiernummer (4 cijfers XXXX)" \o  \* MERGEFORMAT </w:instrText>
      </w:r>
      <w:r>
        <w:rPr>
          <w:lang w:val="nl-BE"/>
        </w:rPr>
        <w:fldChar w:fldCharType="separate"/>
      </w:r>
      <w:r>
        <w:rPr>
          <w:lang w:val="nl-BE"/>
        </w:rPr>
        <w:t>BOF_SL_....</w:t>
      </w:r>
      <w:proofErr w:type="gramEnd"/>
      <w:r>
        <w:rPr>
          <w:lang w:val="nl-BE"/>
        </w:rPr>
        <w:fldChar w:fldCharType="end"/>
      </w:r>
      <w:bookmarkEnd w:id="5"/>
    </w:p>
    <w:p w:rsidR="002251FF" w:rsidRPr="00FE7B00" w:rsidRDefault="002251FF" w:rsidP="002251FF">
      <w:pPr>
        <w:pStyle w:val="NormalBOFAS"/>
        <w:spacing w:line="360" w:lineRule="auto"/>
        <w:rPr>
          <w:lang w:val="nl-BE"/>
        </w:rPr>
      </w:pPr>
      <w:r w:rsidRPr="00FE7B00">
        <w:rPr>
          <w:lang w:val="nl-BE"/>
        </w:rPr>
        <w:t>Gemeente</w:t>
      </w:r>
      <w:proofErr w:type="gramStart"/>
      <w:r w:rsidRPr="00FE7B00">
        <w:rPr>
          <w:lang w:val="nl-BE"/>
        </w:rPr>
        <w:t>:</w:t>
      </w:r>
      <w:r w:rsidRPr="00FE7B00">
        <w:rPr>
          <w:lang w:val="nl-BE"/>
        </w:rPr>
        <w:tab/>
      </w:r>
      <w:r w:rsidRPr="00FE7B00">
        <w:rPr>
          <w:lang w:val="nl-BE"/>
        </w:rPr>
        <w:tab/>
      </w:r>
      <w:r w:rsidRPr="00FE7B00">
        <w:rPr>
          <w:lang w:val="nl-BE"/>
        </w:rPr>
        <w:tab/>
      </w:r>
      <w:bookmarkStart w:id="6" w:name="Gemeente"/>
      <w:r>
        <w:rPr>
          <w:lang w:val="nl-BE"/>
        </w:rPr>
        <w:fldChar w:fldCharType="begin"/>
      </w:r>
      <w:r>
        <w:rPr>
          <w:lang w:val="nl-BE"/>
        </w:rPr>
        <w:instrText xml:space="preserve"> FILLIN  "Gemeente of stad"  \* MERGEFORMAT </w:instrText>
      </w:r>
      <w:r>
        <w:rPr>
          <w:lang w:val="nl-BE"/>
        </w:rPr>
        <w:fldChar w:fldCharType="separate"/>
      </w:r>
      <w:r>
        <w:rPr>
          <w:lang w:val="nl-BE"/>
        </w:rPr>
        <w:t>...............</w:t>
      </w:r>
      <w:proofErr w:type="gramEnd"/>
      <w:r>
        <w:rPr>
          <w:lang w:val="nl-BE"/>
        </w:rPr>
        <w:fldChar w:fldCharType="end"/>
      </w:r>
      <w:bookmarkEnd w:id="6"/>
    </w:p>
    <w:p w:rsidR="002251FF" w:rsidRPr="00FE7B00" w:rsidRDefault="002251FF" w:rsidP="002251FF">
      <w:pPr>
        <w:pStyle w:val="NormalBOFAS"/>
        <w:spacing w:line="360" w:lineRule="auto"/>
        <w:rPr>
          <w:lang w:val="nl-BE"/>
        </w:rPr>
      </w:pPr>
      <w:r w:rsidRPr="00FE7B00">
        <w:rPr>
          <w:lang w:val="nl-BE"/>
        </w:rPr>
        <w:t>Adres</w:t>
      </w:r>
      <w:proofErr w:type="gramStart"/>
      <w:r w:rsidRPr="00FE7B00">
        <w:rPr>
          <w:lang w:val="nl-BE"/>
        </w:rPr>
        <w:t>:</w:t>
      </w:r>
      <w:r w:rsidRPr="00FE7B00">
        <w:rPr>
          <w:lang w:val="nl-BE"/>
        </w:rPr>
        <w:tab/>
      </w:r>
      <w:r w:rsidRPr="00FE7B00">
        <w:rPr>
          <w:lang w:val="nl-BE"/>
        </w:rPr>
        <w:tab/>
      </w:r>
      <w:r w:rsidRPr="00FE7B00">
        <w:rPr>
          <w:lang w:val="nl-BE"/>
        </w:rPr>
        <w:tab/>
      </w:r>
      <w:r w:rsidRPr="00FE7B00">
        <w:rPr>
          <w:lang w:val="nl-BE"/>
        </w:rPr>
        <w:tab/>
      </w:r>
      <w:r>
        <w:rPr>
          <w:lang w:val="nl-BE"/>
        </w:rPr>
        <w:fldChar w:fldCharType="begin"/>
      </w:r>
      <w:r>
        <w:rPr>
          <w:lang w:val="nl-BE"/>
        </w:rPr>
        <w:instrText xml:space="preserve"> FILLIN  "Adres van de bouwplaats" \o  \* MERGEFORMAT </w:instrText>
      </w:r>
      <w:r>
        <w:rPr>
          <w:lang w:val="nl-BE"/>
        </w:rPr>
        <w:fldChar w:fldCharType="separate"/>
      </w:r>
      <w:r>
        <w:rPr>
          <w:lang w:val="nl-BE"/>
        </w:rPr>
        <w:t>............................</w:t>
      </w:r>
      <w:proofErr w:type="gramEnd"/>
      <w:r>
        <w:rPr>
          <w:lang w:val="nl-BE"/>
        </w:rPr>
        <w:t>, ...</w:t>
      </w:r>
      <w:r>
        <w:rPr>
          <w:lang w:val="nl-BE"/>
        </w:rPr>
        <w:fldChar w:fldCharType="end"/>
      </w:r>
    </w:p>
    <w:p w:rsidR="002251FF" w:rsidRDefault="002251FF" w:rsidP="002251FF">
      <w:pPr>
        <w:pStyle w:val="NormalBOFAS"/>
        <w:rPr>
          <w:lang w:val="nl-BE"/>
        </w:rPr>
      </w:pPr>
      <w:r w:rsidRPr="00FE7B00">
        <w:rPr>
          <w:lang w:val="nl-BE"/>
        </w:rPr>
        <w:t xml:space="preserve"> </w:t>
      </w:r>
    </w:p>
    <w:p w:rsidR="002251FF" w:rsidRPr="002251FF" w:rsidRDefault="002251FF">
      <w:pPr>
        <w:spacing w:after="200"/>
        <w:jc w:val="left"/>
        <w:rPr>
          <w:rFonts w:eastAsiaTheme="majorEastAsia" w:cstheme="majorBidi"/>
          <w:b/>
          <w:bCs/>
          <w:caps/>
          <w:color w:val="009ADE"/>
          <w:sz w:val="32"/>
          <w:szCs w:val="28"/>
        </w:rPr>
      </w:pPr>
      <w:r w:rsidRPr="002251FF">
        <w:br w:type="page"/>
      </w:r>
    </w:p>
    <w:p w:rsidR="000046A4" w:rsidRPr="002251FF" w:rsidRDefault="006F5C95" w:rsidP="00FE45EF">
      <w:pPr>
        <w:pStyle w:val="Inhoudsopgave"/>
      </w:pPr>
      <w:r w:rsidRPr="002251FF">
        <w:lastRenderedPageBreak/>
        <w:t>Inhoudsopgave</w:t>
      </w:r>
      <w:bookmarkEnd w:id="0"/>
      <w:bookmarkEnd w:id="1"/>
      <w:bookmarkEnd w:id="2"/>
      <w:bookmarkEnd w:id="3"/>
      <w:bookmarkEnd w:id="4"/>
    </w:p>
    <w:p w:rsidR="007D2916" w:rsidRDefault="00DC6BE6">
      <w:pPr>
        <w:pStyle w:val="Inhopg1"/>
        <w:rPr>
          <w:rFonts w:asciiTheme="minorHAnsi" w:eastAsiaTheme="minorEastAsia" w:hAnsiTheme="minorHAnsi"/>
          <w:b w:val="0"/>
          <w:caps w:val="0"/>
          <w:color w:val="auto"/>
          <w:sz w:val="22"/>
          <w:lang w:eastAsia="nl-BE"/>
        </w:rPr>
      </w:pPr>
      <w:r>
        <w:rPr>
          <w:lang w:val="en-US"/>
        </w:rPr>
        <w:fldChar w:fldCharType="begin"/>
      </w:r>
      <w:r>
        <w:rPr>
          <w:lang w:val="en-US"/>
        </w:rPr>
        <w:instrText xml:space="preserve"> TOC \o "2-3" \h \z \t "Kop 1;1;BIJLAGEN;1" </w:instrText>
      </w:r>
      <w:r>
        <w:rPr>
          <w:lang w:val="en-US"/>
        </w:rPr>
        <w:fldChar w:fldCharType="separate"/>
      </w:r>
      <w:hyperlink w:anchor="_Toc20225587" w:history="1">
        <w:r w:rsidR="007D2916" w:rsidRPr="009F6B82">
          <w:rPr>
            <w:rStyle w:val="Hyperlink"/>
          </w:rPr>
          <w:t>1</w:t>
        </w:r>
        <w:r w:rsidR="007D2916">
          <w:rPr>
            <w:rFonts w:asciiTheme="minorHAnsi" w:eastAsiaTheme="minorEastAsia" w:hAnsiTheme="minorHAnsi"/>
            <w:b w:val="0"/>
            <w:caps w:val="0"/>
            <w:color w:val="auto"/>
            <w:sz w:val="22"/>
            <w:lang w:eastAsia="nl-BE"/>
          </w:rPr>
          <w:tab/>
        </w:r>
        <w:r w:rsidR="007D2916" w:rsidRPr="009F6B82">
          <w:rPr>
            <w:rStyle w:val="Hyperlink"/>
          </w:rPr>
          <w:t>Inleiding – Wettelijke bepalingen</w:t>
        </w:r>
        <w:r w:rsidR="007D2916">
          <w:rPr>
            <w:webHidden/>
          </w:rPr>
          <w:tab/>
        </w:r>
        <w:r w:rsidR="007D2916">
          <w:rPr>
            <w:webHidden/>
          </w:rPr>
          <w:fldChar w:fldCharType="begin"/>
        </w:r>
        <w:r w:rsidR="007D2916">
          <w:rPr>
            <w:webHidden/>
          </w:rPr>
          <w:instrText xml:space="preserve"> PAGEREF _Toc20225587 \h </w:instrText>
        </w:r>
        <w:r w:rsidR="007D2916">
          <w:rPr>
            <w:webHidden/>
          </w:rPr>
        </w:r>
        <w:r w:rsidR="007D2916">
          <w:rPr>
            <w:webHidden/>
          </w:rPr>
          <w:fldChar w:fldCharType="separate"/>
        </w:r>
        <w:r w:rsidR="00CE0886">
          <w:rPr>
            <w:webHidden/>
          </w:rPr>
          <w:t>1</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588" w:history="1">
        <w:r w:rsidR="007D2916" w:rsidRPr="009F6B82">
          <w:rPr>
            <w:rStyle w:val="Hyperlink"/>
          </w:rPr>
          <w:t>1.1</w:t>
        </w:r>
        <w:r w:rsidR="007D2916">
          <w:rPr>
            <w:rFonts w:asciiTheme="minorHAnsi" w:eastAsiaTheme="minorEastAsia" w:hAnsiTheme="minorHAnsi"/>
            <w:sz w:val="22"/>
            <w:lang w:eastAsia="nl-BE"/>
          </w:rPr>
          <w:tab/>
        </w:r>
        <w:r w:rsidR="007D2916" w:rsidRPr="009F6B82">
          <w:rPr>
            <w:rStyle w:val="Hyperlink"/>
          </w:rPr>
          <w:t>Gebruikte afkortingen</w:t>
        </w:r>
        <w:r w:rsidR="007D2916">
          <w:rPr>
            <w:webHidden/>
          </w:rPr>
          <w:tab/>
        </w:r>
        <w:r w:rsidR="007D2916">
          <w:rPr>
            <w:webHidden/>
          </w:rPr>
          <w:fldChar w:fldCharType="begin"/>
        </w:r>
        <w:r w:rsidR="007D2916">
          <w:rPr>
            <w:webHidden/>
          </w:rPr>
          <w:instrText xml:space="preserve"> PAGEREF _Toc20225588 \h </w:instrText>
        </w:r>
        <w:r w:rsidR="007D2916">
          <w:rPr>
            <w:webHidden/>
          </w:rPr>
        </w:r>
        <w:r w:rsidR="007D2916">
          <w:rPr>
            <w:webHidden/>
          </w:rPr>
          <w:fldChar w:fldCharType="separate"/>
        </w:r>
        <w:r>
          <w:rPr>
            <w:webHidden/>
          </w:rPr>
          <w:t>1</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589" w:history="1">
        <w:r w:rsidR="007D2916" w:rsidRPr="009F6B82">
          <w:rPr>
            <w:rStyle w:val="Hyperlink"/>
          </w:rPr>
          <w:t>1.2</w:t>
        </w:r>
        <w:r w:rsidR="007D2916">
          <w:rPr>
            <w:rFonts w:asciiTheme="minorHAnsi" w:eastAsiaTheme="minorEastAsia" w:hAnsiTheme="minorHAnsi"/>
            <w:sz w:val="22"/>
            <w:lang w:eastAsia="nl-BE"/>
          </w:rPr>
          <w:tab/>
        </w:r>
        <w:r w:rsidR="007D2916" w:rsidRPr="009F6B82">
          <w:rPr>
            <w:rStyle w:val="Hyperlink"/>
          </w:rPr>
          <w:t>Inhoud van het dossier</w:t>
        </w:r>
        <w:r w:rsidR="007D2916">
          <w:rPr>
            <w:webHidden/>
          </w:rPr>
          <w:tab/>
        </w:r>
        <w:r w:rsidR="007D2916">
          <w:rPr>
            <w:webHidden/>
          </w:rPr>
          <w:fldChar w:fldCharType="begin"/>
        </w:r>
        <w:r w:rsidR="007D2916">
          <w:rPr>
            <w:webHidden/>
          </w:rPr>
          <w:instrText xml:space="preserve"> PAGEREF _Toc20225589 \h </w:instrText>
        </w:r>
        <w:r w:rsidR="007D2916">
          <w:rPr>
            <w:webHidden/>
          </w:rPr>
        </w:r>
        <w:r w:rsidR="007D2916">
          <w:rPr>
            <w:webHidden/>
          </w:rPr>
          <w:fldChar w:fldCharType="separate"/>
        </w:r>
        <w:r>
          <w:rPr>
            <w:webHidden/>
          </w:rPr>
          <w:t>1</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590" w:history="1">
        <w:r w:rsidR="007D2916" w:rsidRPr="009F6B82">
          <w:rPr>
            <w:rStyle w:val="Hyperlink"/>
          </w:rPr>
          <w:t>1.3</w:t>
        </w:r>
        <w:r w:rsidR="007D2916">
          <w:rPr>
            <w:rFonts w:asciiTheme="minorHAnsi" w:eastAsiaTheme="minorEastAsia" w:hAnsiTheme="minorHAnsi"/>
            <w:sz w:val="22"/>
            <w:lang w:eastAsia="nl-BE"/>
          </w:rPr>
          <w:tab/>
        </w:r>
        <w:r w:rsidR="007D2916" w:rsidRPr="009F6B82">
          <w:rPr>
            <w:rStyle w:val="Hyperlink"/>
          </w:rPr>
          <w:t>Ogenblikken van overdracht van het PID</w:t>
        </w:r>
        <w:r w:rsidR="007D2916">
          <w:rPr>
            <w:webHidden/>
          </w:rPr>
          <w:tab/>
        </w:r>
        <w:r w:rsidR="007D2916">
          <w:rPr>
            <w:webHidden/>
          </w:rPr>
          <w:fldChar w:fldCharType="begin"/>
        </w:r>
        <w:r w:rsidR="007D2916">
          <w:rPr>
            <w:webHidden/>
          </w:rPr>
          <w:instrText xml:space="preserve"> PAGEREF _Toc20225590 \h </w:instrText>
        </w:r>
        <w:r w:rsidR="007D2916">
          <w:rPr>
            <w:webHidden/>
          </w:rPr>
        </w:r>
        <w:r w:rsidR="007D2916">
          <w:rPr>
            <w:webHidden/>
          </w:rPr>
          <w:fldChar w:fldCharType="separate"/>
        </w:r>
        <w:r>
          <w:rPr>
            <w:webHidden/>
          </w:rPr>
          <w:t>2</w:t>
        </w:r>
        <w:r w:rsidR="007D2916">
          <w:rPr>
            <w:webHidden/>
          </w:rPr>
          <w:fldChar w:fldCharType="end"/>
        </w:r>
      </w:hyperlink>
    </w:p>
    <w:p w:rsidR="007D2916" w:rsidRDefault="00CE0886">
      <w:pPr>
        <w:pStyle w:val="Inhopg3"/>
        <w:tabs>
          <w:tab w:val="left" w:pos="1247"/>
        </w:tabs>
        <w:rPr>
          <w:rFonts w:asciiTheme="minorHAnsi" w:eastAsiaTheme="minorEastAsia" w:hAnsiTheme="minorHAnsi"/>
          <w:lang w:eastAsia="nl-BE"/>
        </w:rPr>
      </w:pPr>
      <w:hyperlink w:anchor="_Toc20225591" w:history="1">
        <w:r w:rsidR="007D2916" w:rsidRPr="009F6B82">
          <w:rPr>
            <w:rStyle w:val="Hyperlink"/>
          </w:rPr>
          <w:t>1.3.1</w:t>
        </w:r>
        <w:r w:rsidR="007D2916">
          <w:rPr>
            <w:rFonts w:asciiTheme="minorHAnsi" w:eastAsiaTheme="minorEastAsia" w:hAnsiTheme="minorHAnsi"/>
            <w:lang w:eastAsia="nl-BE"/>
          </w:rPr>
          <w:tab/>
        </w:r>
        <w:r w:rsidR="007D2916" w:rsidRPr="009F6B82">
          <w:rPr>
            <w:rStyle w:val="Hyperlink"/>
          </w:rPr>
          <w:t>Tijdens de uitwerkingsfase van het ontwerp</w:t>
        </w:r>
        <w:r w:rsidR="007D2916">
          <w:rPr>
            <w:webHidden/>
          </w:rPr>
          <w:tab/>
        </w:r>
        <w:r w:rsidR="007D2916">
          <w:rPr>
            <w:webHidden/>
          </w:rPr>
          <w:fldChar w:fldCharType="begin"/>
        </w:r>
        <w:r w:rsidR="007D2916">
          <w:rPr>
            <w:webHidden/>
          </w:rPr>
          <w:instrText xml:space="preserve"> PAGEREF _Toc20225591 \h </w:instrText>
        </w:r>
        <w:r w:rsidR="007D2916">
          <w:rPr>
            <w:webHidden/>
          </w:rPr>
        </w:r>
        <w:r w:rsidR="007D2916">
          <w:rPr>
            <w:webHidden/>
          </w:rPr>
          <w:fldChar w:fldCharType="separate"/>
        </w:r>
        <w:r>
          <w:rPr>
            <w:webHidden/>
          </w:rPr>
          <w:t>2</w:t>
        </w:r>
        <w:r w:rsidR="007D2916">
          <w:rPr>
            <w:webHidden/>
          </w:rPr>
          <w:fldChar w:fldCharType="end"/>
        </w:r>
      </w:hyperlink>
    </w:p>
    <w:p w:rsidR="007D2916" w:rsidRDefault="00CE0886">
      <w:pPr>
        <w:pStyle w:val="Inhopg3"/>
        <w:tabs>
          <w:tab w:val="left" w:pos="1247"/>
        </w:tabs>
        <w:rPr>
          <w:rFonts w:asciiTheme="minorHAnsi" w:eastAsiaTheme="minorEastAsia" w:hAnsiTheme="minorHAnsi"/>
          <w:lang w:eastAsia="nl-BE"/>
        </w:rPr>
      </w:pPr>
      <w:hyperlink w:anchor="_Toc20225592" w:history="1">
        <w:r w:rsidR="007D2916" w:rsidRPr="009F6B82">
          <w:rPr>
            <w:rStyle w:val="Hyperlink"/>
          </w:rPr>
          <w:t>1.3.2</w:t>
        </w:r>
        <w:r w:rsidR="007D2916">
          <w:rPr>
            <w:rFonts w:asciiTheme="minorHAnsi" w:eastAsiaTheme="minorEastAsia" w:hAnsiTheme="minorHAnsi"/>
            <w:lang w:eastAsia="nl-BE"/>
          </w:rPr>
          <w:tab/>
        </w:r>
        <w:r w:rsidR="007D2916" w:rsidRPr="009F6B82">
          <w:rPr>
            <w:rStyle w:val="Hyperlink"/>
          </w:rPr>
          <w:t>Tijdens de verwezenlijking</w:t>
        </w:r>
        <w:r w:rsidR="007D2916">
          <w:rPr>
            <w:webHidden/>
          </w:rPr>
          <w:tab/>
        </w:r>
        <w:r w:rsidR="007D2916">
          <w:rPr>
            <w:webHidden/>
          </w:rPr>
          <w:fldChar w:fldCharType="begin"/>
        </w:r>
        <w:r w:rsidR="007D2916">
          <w:rPr>
            <w:webHidden/>
          </w:rPr>
          <w:instrText xml:space="preserve"> PAGEREF _Toc20225592 \h </w:instrText>
        </w:r>
        <w:r w:rsidR="007D2916">
          <w:rPr>
            <w:webHidden/>
          </w:rPr>
        </w:r>
        <w:r w:rsidR="007D2916">
          <w:rPr>
            <w:webHidden/>
          </w:rPr>
          <w:fldChar w:fldCharType="separate"/>
        </w:r>
        <w:r>
          <w:rPr>
            <w:webHidden/>
          </w:rPr>
          <w:t>2</w:t>
        </w:r>
        <w:r w:rsidR="007D2916">
          <w:rPr>
            <w:webHidden/>
          </w:rPr>
          <w:fldChar w:fldCharType="end"/>
        </w:r>
      </w:hyperlink>
    </w:p>
    <w:p w:rsidR="007D2916" w:rsidRDefault="00CE0886">
      <w:pPr>
        <w:pStyle w:val="Inhopg3"/>
        <w:tabs>
          <w:tab w:val="left" w:pos="1247"/>
        </w:tabs>
        <w:rPr>
          <w:rFonts w:asciiTheme="minorHAnsi" w:eastAsiaTheme="minorEastAsia" w:hAnsiTheme="minorHAnsi"/>
          <w:lang w:eastAsia="nl-BE"/>
        </w:rPr>
      </w:pPr>
      <w:hyperlink w:anchor="_Toc20225593" w:history="1">
        <w:r w:rsidR="007D2916" w:rsidRPr="009F6B82">
          <w:rPr>
            <w:rStyle w:val="Hyperlink"/>
          </w:rPr>
          <w:t>1.3.3</w:t>
        </w:r>
        <w:r w:rsidR="007D2916">
          <w:rPr>
            <w:rFonts w:asciiTheme="minorHAnsi" w:eastAsiaTheme="minorEastAsia" w:hAnsiTheme="minorHAnsi"/>
            <w:lang w:eastAsia="nl-BE"/>
          </w:rPr>
          <w:tab/>
        </w:r>
        <w:r w:rsidR="007D2916" w:rsidRPr="009F6B82">
          <w:rPr>
            <w:rStyle w:val="Hyperlink"/>
          </w:rPr>
          <w:t>Bij elke gehele of gedeeltelijke overdracht van de eigendom</w:t>
        </w:r>
        <w:r w:rsidR="007D2916">
          <w:rPr>
            <w:webHidden/>
          </w:rPr>
          <w:tab/>
        </w:r>
        <w:r w:rsidR="007D2916">
          <w:rPr>
            <w:webHidden/>
          </w:rPr>
          <w:fldChar w:fldCharType="begin"/>
        </w:r>
        <w:r w:rsidR="007D2916">
          <w:rPr>
            <w:webHidden/>
          </w:rPr>
          <w:instrText xml:space="preserve"> PAGEREF _Toc20225593 \h </w:instrText>
        </w:r>
        <w:r w:rsidR="007D2916">
          <w:rPr>
            <w:webHidden/>
          </w:rPr>
        </w:r>
        <w:r w:rsidR="007D2916">
          <w:rPr>
            <w:webHidden/>
          </w:rPr>
          <w:fldChar w:fldCharType="separate"/>
        </w:r>
        <w:r>
          <w:rPr>
            <w:webHidden/>
          </w:rPr>
          <w:t>2</w:t>
        </w:r>
        <w:r w:rsidR="007D2916">
          <w:rPr>
            <w:webHidden/>
          </w:rPr>
          <w:fldChar w:fldCharType="end"/>
        </w:r>
      </w:hyperlink>
    </w:p>
    <w:p w:rsidR="007D2916" w:rsidRDefault="00CE0886">
      <w:pPr>
        <w:pStyle w:val="Inhopg3"/>
        <w:tabs>
          <w:tab w:val="left" w:pos="1247"/>
        </w:tabs>
        <w:rPr>
          <w:rFonts w:asciiTheme="minorHAnsi" w:eastAsiaTheme="minorEastAsia" w:hAnsiTheme="minorHAnsi"/>
          <w:lang w:eastAsia="nl-BE"/>
        </w:rPr>
      </w:pPr>
      <w:hyperlink w:anchor="_Toc20225594" w:history="1">
        <w:r w:rsidR="007D2916" w:rsidRPr="009F6B82">
          <w:rPr>
            <w:rStyle w:val="Hyperlink"/>
          </w:rPr>
          <w:t>1.3.4</w:t>
        </w:r>
        <w:r w:rsidR="007D2916">
          <w:rPr>
            <w:rFonts w:asciiTheme="minorHAnsi" w:eastAsiaTheme="minorEastAsia" w:hAnsiTheme="minorHAnsi"/>
            <w:lang w:eastAsia="nl-BE"/>
          </w:rPr>
          <w:tab/>
        </w:r>
        <w:r w:rsidR="007D2916" w:rsidRPr="009F6B82">
          <w:rPr>
            <w:rStyle w:val="Hyperlink"/>
          </w:rPr>
          <w:t>Bij uitvoering van latere werken</w:t>
        </w:r>
        <w:r w:rsidR="007D2916">
          <w:rPr>
            <w:webHidden/>
          </w:rPr>
          <w:tab/>
        </w:r>
        <w:r w:rsidR="007D2916">
          <w:rPr>
            <w:webHidden/>
          </w:rPr>
          <w:fldChar w:fldCharType="begin"/>
        </w:r>
        <w:r w:rsidR="007D2916">
          <w:rPr>
            <w:webHidden/>
          </w:rPr>
          <w:instrText xml:space="preserve"> PAGEREF _Toc20225594 \h </w:instrText>
        </w:r>
        <w:r w:rsidR="007D2916">
          <w:rPr>
            <w:webHidden/>
          </w:rPr>
        </w:r>
        <w:r w:rsidR="007D2916">
          <w:rPr>
            <w:webHidden/>
          </w:rPr>
          <w:fldChar w:fldCharType="separate"/>
        </w:r>
        <w:r>
          <w:rPr>
            <w:webHidden/>
          </w:rPr>
          <w:t>3</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595" w:history="1">
        <w:r w:rsidR="007D2916" w:rsidRPr="009F6B82">
          <w:rPr>
            <w:rStyle w:val="Hyperlink"/>
          </w:rPr>
          <w:t>2</w:t>
        </w:r>
        <w:r w:rsidR="007D2916">
          <w:rPr>
            <w:rFonts w:asciiTheme="minorHAnsi" w:eastAsiaTheme="minorEastAsia" w:hAnsiTheme="minorHAnsi"/>
            <w:b w:val="0"/>
            <w:caps w:val="0"/>
            <w:color w:val="auto"/>
            <w:sz w:val="22"/>
            <w:lang w:eastAsia="nl-BE"/>
          </w:rPr>
          <w:tab/>
        </w:r>
        <w:r w:rsidR="007D2916" w:rsidRPr="009F6B82">
          <w:rPr>
            <w:rStyle w:val="Hyperlink"/>
          </w:rPr>
          <w:t>Algemene inlichtingen</w:t>
        </w:r>
        <w:r w:rsidR="007D2916">
          <w:rPr>
            <w:webHidden/>
          </w:rPr>
          <w:tab/>
        </w:r>
        <w:r w:rsidR="007D2916">
          <w:rPr>
            <w:webHidden/>
          </w:rPr>
          <w:fldChar w:fldCharType="begin"/>
        </w:r>
        <w:r w:rsidR="007D2916">
          <w:rPr>
            <w:webHidden/>
          </w:rPr>
          <w:instrText xml:space="preserve"> PAGEREF _Toc20225595 \h </w:instrText>
        </w:r>
        <w:r w:rsidR="007D2916">
          <w:rPr>
            <w:webHidden/>
          </w:rPr>
        </w:r>
        <w:r w:rsidR="007D2916">
          <w:rPr>
            <w:webHidden/>
          </w:rPr>
          <w:fldChar w:fldCharType="separate"/>
        </w:r>
        <w:r>
          <w:rPr>
            <w:webHidden/>
          </w:rPr>
          <w:t>3</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596" w:history="1">
        <w:r w:rsidR="007D2916" w:rsidRPr="009F6B82">
          <w:rPr>
            <w:rStyle w:val="Hyperlink"/>
          </w:rPr>
          <w:t>2.1</w:t>
        </w:r>
        <w:r w:rsidR="007D2916">
          <w:rPr>
            <w:rFonts w:asciiTheme="minorHAnsi" w:eastAsiaTheme="minorEastAsia" w:hAnsiTheme="minorHAnsi"/>
            <w:sz w:val="22"/>
            <w:lang w:eastAsia="nl-BE"/>
          </w:rPr>
          <w:tab/>
        </w:r>
        <w:r w:rsidR="007D2916" w:rsidRPr="009F6B82">
          <w:rPr>
            <w:rStyle w:val="Hyperlink"/>
          </w:rPr>
          <w:t>Korte beschrijving van een bodemsaneringsdossier</w:t>
        </w:r>
        <w:r w:rsidR="007D2916">
          <w:rPr>
            <w:webHidden/>
          </w:rPr>
          <w:tab/>
        </w:r>
        <w:r w:rsidR="007D2916">
          <w:rPr>
            <w:webHidden/>
          </w:rPr>
          <w:fldChar w:fldCharType="begin"/>
        </w:r>
        <w:r w:rsidR="007D2916">
          <w:rPr>
            <w:webHidden/>
          </w:rPr>
          <w:instrText xml:space="preserve"> PAGEREF _Toc20225596 \h </w:instrText>
        </w:r>
        <w:r w:rsidR="007D2916">
          <w:rPr>
            <w:webHidden/>
          </w:rPr>
        </w:r>
        <w:r w:rsidR="007D2916">
          <w:rPr>
            <w:webHidden/>
          </w:rPr>
          <w:fldChar w:fldCharType="separate"/>
        </w:r>
        <w:r>
          <w:rPr>
            <w:webHidden/>
          </w:rPr>
          <w:t>3</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597" w:history="1">
        <w:r w:rsidR="007D2916" w:rsidRPr="009F6B82">
          <w:rPr>
            <w:rStyle w:val="Hyperlink"/>
          </w:rPr>
          <w:t>2.2</w:t>
        </w:r>
        <w:r w:rsidR="007D2916">
          <w:rPr>
            <w:rFonts w:asciiTheme="minorHAnsi" w:eastAsiaTheme="minorEastAsia" w:hAnsiTheme="minorHAnsi"/>
            <w:sz w:val="22"/>
            <w:lang w:eastAsia="nl-BE"/>
          </w:rPr>
          <w:tab/>
        </w:r>
        <w:r w:rsidR="007D2916" w:rsidRPr="009F6B82">
          <w:rPr>
            <w:rStyle w:val="Hyperlink"/>
          </w:rPr>
          <w:t>Identificatie en adres bouwplaats</w:t>
        </w:r>
        <w:r w:rsidR="007D2916">
          <w:rPr>
            <w:webHidden/>
          </w:rPr>
          <w:tab/>
        </w:r>
        <w:r w:rsidR="007D2916">
          <w:rPr>
            <w:webHidden/>
          </w:rPr>
          <w:fldChar w:fldCharType="begin"/>
        </w:r>
        <w:r w:rsidR="007D2916">
          <w:rPr>
            <w:webHidden/>
          </w:rPr>
          <w:instrText xml:space="preserve"> PAGEREF _Toc20225597 \h </w:instrText>
        </w:r>
        <w:r w:rsidR="007D2916">
          <w:rPr>
            <w:webHidden/>
          </w:rPr>
        </w:r>
        <w:r w:rsidR="007D2916">
          <w:rPr>
            <w:webHidden/>
          </w:rPr>
          <w:fldChar w:fldCharType="separate"/>
        </w:r>
        <w:r>
          <w:rPr>
            <w:webHidden/>
          </w:rPr>
          <w:t>4</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598" w:history="1">
        <w:r w:rsidR="007D2916" w:rsidRPr="009F6B82">
          <w:rPr>
            <w:rStyle w:val="Hyperlink"/>
          </w:rPr>
          <w:t>2.3</w:t>
        </w:r>
        <w:r w:rsidR="007D2916">
          <w:rPr>
            <w:rFonts w:asciiTheme="minorHAnsi" w:eastAsiaTheme="minorEastAsia" w:hAnsiTheme="minorHAnsi"/>
            <w:sz w:val="22"/>
            <w:lang w:eastAsia="nl-BE"/>
          </w:rPr>
          <w:tab/>
        </w:r>
        <w:r w:rsidR="007D2916" w:rsidRPr="009F6B82">
          <w:rPr>
            <w:rStyle w:val="Hyperlink"/>
          </w:rPr>
          <w:t>Betrokken partijen</w:t>
        </w:r>
        <w:r w:rsidR="007D2916">
          <w:rPr>
            <w:webHidden/>
          </w:rPr>
          <w:tab/>
        </w:r>
        <w:r w:rsidR="007D2916">
          <w:rPr>
            <w:webHidden/>
          </w:rPr>
          <w:fldChar w:fldCharType="begin"/>
        </w:r>
        <w:r w:rsidR="007D2916">
          <w:rPr>
            <w:webHidden/>
          </w:rPr>
          <w:instrText xml:space="preserve"> PAGEREF _Toc20225598 \h </w:instrText>
        </w:r>
        <w:r w:rsidR="007D2916">
          <w:rPr>
            <w:webHidden/>
          </w:rPr>
        </w:r>
        <w:r w:rsidR="007D2916">
          <w:rPr>
            <w:webHidden/>
          </w:rPr>
          <w:fldChar w:fldCharType="separate"/>
        </w:r>
        <w:r>
          <w:rPr>
            <w:webHidden/>
          </w:rPr>
          <w:t>4</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599" w:history="1">
        <w:r w:rsidR="007D2916" w:rsidRPr="009F6B82">
          <w:rPr>
            <w:rStyle w:val="Hyperlink"/>
          </w:rPr>
          <w:t>3</w:t>
        </w:r>
        <w:r w:rsidR="007D2916">
          <w:rPr>
            <w:rFonts w:asciiTheme="minorHAnsi" w:eastAsiaTheme="minorEastAsia" w:hAnsiTheme="minorHAnsi"/>
            <w:b w:val="0"/>
            <w:caps w:val="0"/>
            <w:color w:val="auto"/>
            <w:sz w:val="22"/>
            <w:lang w:eastAsia="nl-BE"/>
          </w:rPr>
          <w:tab/>
        </w:r>
        <w:r w:rsidR="007D2916" w:rsidRPr="009F6B82">
          <w:rPr>
            <w:rStyle w:val="Hyperlink"/>
          </w:rPr>
          <w:t>Documenten i.v.m. de overdracht van het PID</w:t>
        </w:r>
        <w:r w:rsidR="007D2916">
          <w:rPr>
            <w:webHidden/>
          </w:rPr>
          <w:tab/>
        </w:r>
        <w:r w:rsidR="007D2916">
          <w:rPr>
            <w:webHidden/>
          </w:rPr>
          <w:fldChar w:fldCharType="begin"/>
        </w:r>
        <w:r w:rsidR="007D2916">
          <w:rPr>
            <w:webHidden/>
          </w:rPr>
          <w:instrText xml:space="preserve"> PAGEREF _Toc20225599 \h </w:instrText>
        </w:r>
        <w:r w:rsidR="007D2916">
          <w:rPr>
            <w:webHidden/>
          </w:rPr>
        </w:r>
        <w:r w:rsidR="007D2916">
          <w:rPr>
            <w:webHidden/>
          </w:rPr>
          <w:fldChar w:fldCharType="separate"/>
        </w:r>
        <w:r>
          <w:rPr>
            <w:webHidden/>
          </w:rPr>
          <w:t>4</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00" w:history="1">
        <w:r w:rsidR="007D2916" w:rsidRPr="009F6B82">
          <w:rPr>
            <w:rStyle w:val="Hyperlink"/>
          </w:rPr>
          <w:t>4</w:t>
        </w:r>
        <w:r w:rsidR="007D2916">
          <w:rPr>
            <w:rFonts w:asciiTheme="minorHAnsi" w:eastAsiaTheme="minorEastAsia" w:hAnsiTheme="minorHAnsi"/>
            <w:b w:val="0"/>
            <w:caps w:val="0"/>
            <w:color w:val="auto"/>
            <w:sz w:val="22"/>
            <w:lang w:eastAsia="nl-BE"/>
          </w:rPr>
          <w:tab/>
        </w:r>
        <w:r w:rsidR="007D2916" w:rsidRPr="009F6B82">
          <w:rPr>
            <w:rStyle w:val="Hyperlink"/>
          </w:rPr>
          <w:t>De informatie betreffende de structurele en essentiële elementen van het bouwwerk</w:t>
        </w:r>
        <w:r w:rsidR="007D2916">
          <w:rPr>
            <w:webHidden/>
          </w:rPr>
          <w:tab/>
        </w:r>
        <w:r w:rsidR="007D2916">
          <w:rPr>
            <w:webHidden/>
          </w:rPr>
          <w:fldChar w:fldCharType="begin"/>
        </w:r>
        <w:r w:rsidR="007D2916">
          <w:rPr>
            <w:webHidden/>
          </w:rPr>
          <w:instrText xml:space="preserve"> PAGEREF _Toc20225600 \h </w:instrText>
        </w:r>
        <w:r w:rsidR="007D2916">
          <w:rPr>
            <w:webHidden/>
          </w:rPr>
        </w:r>
        <w:r w:rsidR="007D2916">
          <w:rPr>
            <w:webHidden/>
          </w:rPr>
          <w:fldChar w:fldCharType="separate"/>
        </w:r>
        <w:r>
          <w:rPr>
            <w:webHidden/>
          </w:rPr>
          <w:t>4</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01" w:history="1">
        <w:r w:rsidR="007D2916" w:rsidRPr="009F6B82">
          <w:rPr>
            <w:rStyle w:val="Hyperlink"/>
          </w:rPr>
          <w:t>5</w:t>
        </w:r>
        <w:r w:rsidR="007D2916">
          <w:rPr>
            <w:rFonts w:asciiTheme="minorHAnsi" w:eastAsiaTheme="minorEastAsia" w:hAnsiTheme="minorHAnsi"/>
            <w:b w:val="0"/>
            <w:caps w:val="0"/>
            <w:color w:val="auto"/>
            <w:sz w:val="22"/>
            <w:lang w:eastAsia="nl-BE"/>
          </w:rPr>
          <w:tab/>
        </w:r>
        <w:r w:rsidR="007D2916" w:rsidRPr="009F6B82">
          <w:rPr>
            <w:rStyle w:val="Hyperlink"/>
          </w:rPr>
          <w:t>De informatie betreffende de aard en de plaats van aantoonbare of verborgen gevaren, inzonderheid ingewerkte nutsleidingen</w:t>
        </w:r>
        <w:r w:rsidR="007D2916">
          <w:rPr>
            <w:webHidden/>
          </w:rPr>
          <w:tab/>
        </w:r>
        <w:r w:rsidR="007D2916">
          <w:rPr>
            <w:webHidden/>
          </w:rPr>
          <w:fldChar w:fldCharType="begin"/>
        </w:r>
        <w:r w:rsidR="007D2916">
          <w:rPr>
            <w:webHidden/>
          </w:rPr>
          <w:instrText xml:space="preserve"> PAGEREF _Toc20225601 \h </w:instrText>
        </w:r>
        <w:r w:rsidR="007D2916">
          <w:rPr>
            <w:webHidden/>
          </w:rPr>
        </w:r>
        <w:r w:rsidR="007D2916">
          <w:rPr>
            <w:webHidden/>
          </w:rPr>
          <w:fldChar w:fldCharType="separate"/>
        </w:r>
        <w:r>
          <w:rPr>
            <w:webHidden/>
          </w:rPr>
          <w:t>5</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602" w:history="1">
        <w:r w:rsidR="007D2916" w:rsidRPr="009F6B82">
          <w:rPr>
            <w:rStyle w:val="Hyperlink"/>
          </w:rPr>
          <w:t>5.1</w:t>
        </w:r>
        <w:r w:rsidR="007D2916">
          <w:rPr>
            <w:rFonts w:asciiTheme="minorHAnsi" w:eastAsiaTheme="minorEastAsia" w:hAnsiTheme="minorHAnsi"/>
            <w:sz w:val="22"/>
            <w:lang w:eastAsia="nl-BE"/>
          </w:rPr>
          <w:tab/>
        </w:r>
        <w:r w:rsidR="007D2916" w:rsidRPr="009F6B82">
          <w:rPr>
            <w:rStyle w:val="Hyperlink"/>
          </w:rPr>
          <w:t>Nutsleidingen en huisaansluitingen</w:t>
        </w:r>
        <w:r w:rsidR="007D2916">
          <w:rPr>
            <w:webHidden/>
          </w:rPr>
          <w:tab/>
        </w:r>
        <w:r w:rsidR="007D2916">
          <w:rPr>
            <w:webHidden/>
          </w:rPr>
          <w:fldChar w:fldCharType="begin"/>
        </w:r>
        <w:r w:rsidR="007D2916">
          <w:rPr>
            <w:webHidden/>
          </w:rPr>
          <w:instrText xml:space="preserve"> PAGEREF _Toc20225602 \h </w:instrText>
        </w:r>
        <w:r w:rsidR="007D2916">
          <w:rPr>
            <w:webHidden/>
          </w:rPr>
        </w:r>
        <w:r w:rsidR="007D2916">
          <w:rPr>
            <w:webHidden/>
          </w:rPr>
          <w:fldChar w:fldCharType="separate"/>
        </w:r>
        <w:r>
          <w:rPr>
            <w:webHidden/>
          </w:rPr>
          <w:t>5</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603" w:history="1">
        <w:r w:rsidR="007D2916" w:rsidRPr="009F6B82">
          <w:rPr>
            <w:rStyle w:val="Hyperlink"/>
          </w:rPr>
          <w:t>5.2</w:t>
        </w:r>
        <w:r w:rsidR="007D2916">
          <w:rPr>
            <w:rFonts w:asciiTheme="minorHAnsi" w:eastAsiaTheme="minorEastAsia" w:hAnsiTheme="minorHAnsi"/>
            <w:sz w:val="22"/>
            <w:lang w:eastAsia="nl-BE"/>
          </w:rPr>
          <w:tab/>
        </w:r>
        <w:r w:rsidR="007D2916" w:rsidRPr="009F6B82">
          <w:rPr>
            <w:rStyle w:val="Hyperlink"/>
          </w:rPr>
          <w:t>Ligging ondergrondse in-situ infrastructuur</w:t>
        </w:r>
        <w:r w:rsidR="007D2916">
          <w:rPr>
            <w:webHidden/>
          </w:rPr>
          <w:tab/>
        </w:r>
        <w:r w:rsidR="007D2916">
          <w:rPr>
            <w:webHidden/>
          </w:rPr>
          <w:fldChar w:fldCharType="begin"/>
        </w:r>
        <w:r w:rsidR="007D2916">
          <w:rPr>
            <w:webHidden/>
          </w:rPr>
          <w:instrText xml:space="preserve"> PAGEREF _Toc20225603 \h </w:instrText>
        </w:r>
        <w:r w:rsidR="007D2916">
          <w:rPr>
            <w:webHidden/>
          </w:rPr>
        </w:r>
        <w:r w:rsidR="007D2916">
          <w:rPr>
            <w:webHidden/>
          </w:rPr>
          <w:fldChar w:fldCharType="separate"/>
        </w:r>
        <w:r>
          <w:rPr>
            <w:webHidden/>
          </w:rPr>
          <w:t>5</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604" w:history="1">
        <w:r w:rsidR="007D2916" w:rsidRPr="009F6B82">
          <w:rPr>
            <w:rStyle w:val="Hyperlink"/>
          </w:rPr>
          <w:t>5.3</w:t>
        </w:r>
        <w:r w:rsidR="007D2916">
          <w:rPr>
            <w:rFonts w:asciiTheme="minorHAnsi" w:eastAsiaTheme="minorEastAsia" w:hAnsiTheme="minorHAnsi"/>
            <w:sz w:val="22"/>
            <w:lang w:eastAsia="nl-BE"/>
          </w:rPr>
          <w:tab/>
        </w:r>
        <w:r w:rsidR="007D2916" w:rsidRPr="009F6B82">
          <w:rPr>
            <w:rStyle w:val="Hyperlink"/>
          </w:rPr>
          <w:t>Andere verborgen elementen</w:t>
        </w:r>
        <w:r w:rsidR="007D2916">
          <w:rPr>
            <w:webHidden/>
          </w:rPr>
          <w:tab/>
        </w:r>
        <w:r w:rsidR="007D2916">
          <w:rPr>
            <w:webHidden/>
          </w:rPr>
          <w:fldChar w:fldCharType="begin"/>
        </w:r>
        <w:r w:rsidR="007D2916">
          <w:rPr>
            <w:webHidden/>
          </w:rPr>
          <w:instrText xml:space="preserve"> PAGEREF _Toc20225604 \h </w:instrText>
        </w:r>
        <w:r w:rsidR="007D2916">
          <w:rPr>
            <w:webHidden/>
          </w:rPr>
        </w:r>
        <w:r w:rsidR="007D2916">
          <w:rPr>
            <w:webHidden/>
          </w:rPr>
          <w:fldChar w:fldCharType="separate"/>
        </w:r>
        <w:r>
          <w:rPr>
            <w:webHidden/>
          </w:rPr>
          <w:t>6</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05" w:history="1">
        <w:r w:rsidR="007D2916" w:rsidRPr="009F6B82">
          <w:rPr>
            <w:rStyle w:val="Hyperlink"/>
          </w:rPr>
          <w:t>6</w:t>
        </w:r>
        <w:r w:rsidR="007D2916">
          <w:rPr>
            <w:rFonts w:asciiTheme="minorHAnsi" w:eastAsiaTheme="minorEastAsia" w:hAnsiTheme="minorHAnsi"/>
            <w:b w:val="0"/>
            <w:caps w:val="0"/>
            <w:color w:val="auto"/>
            <w:sz w:val="22"/>
            <w:lang w:eastAsia="nl-BE"/>
          </w:rPr>
          <w:tab/>
        </w:r>
        <w:r w:rsidR="007D2916" w:rsidRPr="009F6B82">
          <w:rPr>
            <w:rStyle w:val="Hyperlink"/>
          </w:rPr>
          <w:t>De plannen die werkelijk met de uitvoering en de afwerking overeenstemmen</w:t>
        </w:r>
        <w:r w:rsidR="007D2916">
          <w:rPr>
            <w:webHidden/>
          </w:rPr>
          <w:tab/>
        </w:r>
        <w:r w:rsidR="007D2916">
          <w:rPr>
            <w:webHidden/>
          </w:rPr>
          <w:fldChar w:fldCharType="begin"/>
        </w:r>
        <w:r w:rsidR="007D2916">
          <w:rPr>
            <w:webHidden/>
          </w:rPr>
          <w:instrText xml:space="preserve"> PAGEREF _Toc20225605 \h </w:instrText>
        </w:r>
        <w:r w:rsidR="007D2916">
          <w:rPr>
            <w:webHidden/>
          </w:rPr>
        </w:r>
        <w:r w:rsidR="007D2916">
          <w:rPr>
            <w:webHidden/>
          </w:rPr>
          <w:fldChar w:fldCharType="separate"/>
        </w:r>
        <w:r>
          <w:rPr>
            <w:webHidden/>
          </w:rPr>
          <w:t>6</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06" w:history="1">
        <w:r w:rsidR="007D2916" w:rsidRPr="009F6B82">
          <w:rPr>
            <w:rStyle w:val="Hyperlink"/>
          </w:rPr>
          <w:t>7</w:t>
        </w:r>
        <w:r w:rsidR="007D2916">
          <w:rPr>
            <w:rFonts w:asciiTheme="minorHAnsi" w:eastAsiaTheme="minorEastAsia" w:hAnsiTheme="minorHAnsi"/>
            <w:b w:val="0"/>
            <w:caps w:val="0"/>
            <w:color w:val="auto"/>
            <w:sz w:val="22"/>
            <w:lang w:eastAsia="nl-BE"/>
          </w:rPr>
          <w:tab/>
        </w:r>
        <w:r w:rsidR="007D2916" w:rsidRPr="009F6B82">
          <w:rPr>
            <w:rStyle w:val="Hyperlink"/>
          </w:rPr>
          <w:t>De architecturale, technische en organisatorische elementen in verband met de verwezenlijking, de instandhouding en het onderhoud van het bouwwerk</w:t>
        </w:r>
        <w:r w:rsidR="007D2916">
          <w:rPr>
            <w:webHidden/>
          </w:rPr>
          <w:tab/>
        </w:r>
        <w:r w:rsidR="007D2916">
          <w:rPr>
            <w:webHidden/>
          </w:rPr>
          <w:fldChar w:fldCharType="begin"/>
        </w:r>
        <w:r w:rsidR="007D2916">
          <w:rPr>
            <w:webHidden/>
          </w:rPr>
          <w:instrText xml:space="preserve"> PAGEREF _Toc20225606 \h </w:instrText>
        </w:r>
        <w:r w:rsidR="007D2916">
          <w:rPr>
            <w:webHidden/>
          </w:rPr>
        </w:r>
        <w:r w:rsidR="007D2916">
          <w:rPr>
            <w:webHidden/>
          </w:rPr>
          <w:fldChar w:fldCharType="separate"/>
        </w:r>
        <w:r>
          <w:rPr>
            <w:webHidden/>
          </w:rPr>
          <w:t>7</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07" w:history="1">
        <w:r w:rsidR="007D2916" w:rsidRPr="009F6B82">
          <w:rPr>
            <w:rStyle w:val="Hyperlink"/>
          </w:rPr>
          <w:t>8</w:t>
        </w:r>
        <w:r w:rsidR="007D2916">
          <w:rPr>
            <w:rFonts w:asciiTheme="minorHAnsi" w:eastAsiaTheme="minorEastAsia" w:hAnsiTheme="minorHAnsi"/>
            <w:b w:val="0"/>
            <w:caps w:val="0"/>
            <w:color w:val="auto"/>
            <w:sz w:val="22"/>
            <w:lang w:eastAsia="nl-BE"/>
          </w:rPr>
          <w:tab/>
        </w:r>
        <w:r w:rsidR="007D2916" w:rsidRPr="009F6B82">
          <w:rPr>
            <w:rStyle w:val="Hyperlink"/>
          </w:rPr>
          <w:t>De informatie voor de uitvoerders van te voorziene latere werkzaamheden, inzonderheid de herstelling, vervanging of ontmanteling van installaties of constructie-elementen</w:t>
        </w:r>
        <w:r w:rsidR="007D2916">
          <w:rPr>
            <w:webHidden/>
          </w:rPr>
          <w:tab/>
        </w:r>
        <w:r w:rsidR="007D2916">
          <w:rPr>
            <w:webHidden/>
          </w:rPr>
          <w:fldChar w:fldCharType="begin"/>
        </w:r>
        <w:r w:rsidR="007D2916">
          <w:rPr>
            <w:webHidden/>
          </w:rPr>
          <w:instrText xml:space="preserve"> PAGEREF _Toc20225607 \h </w:instrText>
        </w:r>
        <w:r w:rsidR="007D2916">
          <w:rPr>
            <w:webHidden/>
          </w:rPr>
        </w:r>
        <w:r w:rsidR="007D2916">
          <w:rPr>
            <w:webHidden/>
          </w:rPr>
          <w:fldChar w:fldCharType="separate"/>
        </w:r>
        <w:r>
          <w:rPr>
            <w:webHidden/>
          </w:rPr>
          <w:t>7</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608" w:history="1">
        <w:r w:rsidR="007D2916" w:rsidRPr="009F6B82">
          <w:rPr>
            <w:rStyle w:val="Hyperlink"/>
          </w:rPr>
          <w:t>8.1</w:t>
        </w:r>
        <w:r w:rsidR="007D2916">
          <w:rPr>
            <w:rFonts w:asciiTheme="minorHAnsi" w:eastAsiaTheme="minorEastAsia" w:hAnsiTheme="minorHAnsi"/>
            <w:sz w:val="22"/>
            <w:lang w:eastAsia="nl-BE"/>
          </w:rPr>
          <w:tab/>
        </w:r>
        <w:r w:rsidR="007D2916" w:rsidRPr="009F6B82">
          <w:rPr>
            <w:rStyle w:val="Hyperlink"/>
          </w:rPr>
          <w:t>Voorwaarden opgenomen in vergunningen en eindverslagen</w:t>
        </w:r>
        <w:r w:rsidR="007D2916">
          <w:rPr>
            <w:webHidden/>
          </w:rPr>
          <w:tab/>
        </w:r>
        <w:r w:rsidR="007D2916">
          <w:rPr>
            <w:webHidden/>
          </w:rPr>
          <w:fldChar w:fldCharType="begin"/>
        </w:r>
        <w:r w:rsidR="007D2916">
          <w:rPr>
            <w:webHidden/>
          </w:rPr>
          <w:instrText xml:space="preserve"> PAGEREF _Toc20225608 \h </w:instrText>
        </w:r>
        <w:r w:rsidR="007D2916">
          <w:rPr>
            <w:webHidden/>
          </w:rPr>
        </w:r>
        <w:r w:rsidR="007D2916">
          <w:rPr>
            <w:webHidden/>
          </w:rPr>
          <w:fldChar w:fldCharType="separate"/>
        </w:r>
        <w:r>
          <w:rPr>
            <w:webHidden/>
          </w:rPr>
          <w:t>7</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609" w:history="1">
        <w:r w:rsidR="007D2916" w:rsidRPr="009F6B82">
          <w:rPr>
            <w:rStyle w:val="Hyperlink"/>
          </w:rPr>
          <w:t>8.2</w:t>
        </w:r>
        <w:r w:rsidR="007D2916">
          <w:rPr>
            <w:rFonts w:asciiTheme="minorHAnsi" w:eastAsiaTheme="minorEastAsia" w:hAnsiTheme="minorHAnsi"/>
            <w:sz w:val="22"/>
            <w:lang w:eastAsia="nl-BE"/>
          </w:rPr>
          <w:tab/>
        </w:r>
        <w:r w:rsidR="007D2916" w:rsidRPr="009F6B82">
          <w:rPr>
            <w:rStyle w:val="Hyperlink"/>
          </w:rPr>
          <w:t>Specifieke informatie voor de uitvoerders</w:t>
        </w:r>
        <w:r w:rsidR="007D2916">
          <w:rPr>
            <w:webHidden/>
          </w:rPr>
          <w:tab/>
        </w:r>
        <w:r w:rsidR="007D2916">
          <w:rPr>
            <w:webHidden/>
          </w:rPr>
          <w:fldChar w:fldCharType="begin"/>
        </w:r>
        <w:r w:rsidR="007D2916">
          <w:rPr>
            <w:webHidden/>
          </w:rPr>
          <w:instrText xml:space="preserve"> PAGEREF _Toc20225609 \h </w:instrText>
        </w:r>
        <w:r w:rsidR="007D2916">
          <w:rPr>
            <w:webHidden/>
          </w:rPr>
        </w:r>
        <w:r w:rsidR="007D2916">
          <w:rPr>
            <w:webHidden/>
          </w:rPr>
          <w:fldChar w:fldCharType="separate"/>
        </w:r>
        <w:r>
          <w:rPr>
            <w:webHidden/>
          </w:rPr>
          <w:t>7</w:t>
        </w:r>
        <w:r w:rsidR="007D2916">
          <w:rPr>
            <w:webHidden/>
          </w:rPr>
          <w:fldChar w:fldCharType="end"/>
        </w:r>
      </w:hyperlink>
    </w:p>
    <w:p w:rsidR="007D2916" w:rsidRDefault="00CE0886">
      <w:pPr>
        <w:pStyle w:val="Inhopg2"/>
        <w:rPr>
          <w:rFonts w:asciiTheme="minorHAnsi" w:eastAsiaTheme="minorEastAsia" w:hAnsiTheme="minorHAnsi"/>
          <w:sz w:val="22"/>
          <w:lang w:eastAsia="nl-BE"/>
        </w:rPr>
      </w:pPr>
      <w:hyperlink w:anchor="_Toc20225610" w:history="1">
        <w:r w:rsidR="007D2916" w:rsidRPr="009F6B82">
          <w:rPr>
            <w:rStyle w:val="Hyperlink"/>
          </w:rPr>
          <w:t>8.3</w:t>
        </w:r>
        <w:r w:rsidR="007D2916">
          <w:rPr>
            <w:rFonts w:asciiTheme="minorHAnsi" w:eastAsiaTheme="minorEastAsia" w:hAnsiTheme="minorHAnsi"/>
            <w:sz w:val="22"/>
            <w:lang w:eastAsia="nl-BE"/>
          </w:rPr>
          <w:tab/>
        </w:r>
        <w:r w:rsidR="007D2916" w:rsidRPr="009F6B82">
          <w:rPr>
            <w:rStyle w:val="Hyperlink"/>
          </w:rPr>
          <w:t>Opvullen van putten en leidingen</w:t>
        </w:r>
        <w:r w:rsidR="007D2916">
          <w:rPr>
            <w:webHidden/>
          </w:rPr>
          <w:tab/>
        </w:r>
        <w:r w:rsidR="007D2916">
          <w:rPr>
            <w:webHidden/>
          </w:rPr>
          <w:fldChar w:fldCharType="begin"/>
        </w:r>
        <w:r w:rsidR="007D2916">
          <w:rPr>
            <w:webHidden/>
          </w:rPr>
          <w:instrText xml:space="preserve"> PAGEREF _Toc20225610 \h </w:instrText>
        </w:r>
        <w:r w:rsidR="007D2916">
          <w:rPr>
            <w:webHidden/>
          </w:rPr>
        </w:r>
        <w:r w:rsidR="007D2916">
          <w:rPr>
            <w:webHidden/>
          </w:rPr>
          <w:fldChar w:fldCharType="separate"/>
        </w:r>
        <w:r>
          <w:rPr>
            <w:webHidden/>
          </w:rPr>
          <w:t>8</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11" w:history="1">
        <w:r w:rsidR="007D2916" w:rsidRPr="009F6B82">
          <w:rPr>
            <w:rStyle w:val="Hyperlink"/>
          </w:rPr>
          <w:t>9</w:t>
        </w:r>
        <w:r w:rsidR="007D2916">
          <w:rPr>
            <w:rFonts w:asciiTheme="minorHAnsi" w:eastAsiaTheme="minorEastAsia" w:hAnsiTheme="minorHAnsi"/>
            <w:b w:val="0"/>
            <w:caps w:val="0"/>
            <w:color w:val="auto"/>
            <w:sz w:val="22"/>
            <w:lang w:eastAsia="nl-BE"/>
          </w:rPr>
          <w:tab/>
        </w:r>
        <w:r w:rsidR="007D2916" w:rsidRPr="009F6B82">
          <w:rPr>
            <w:rStyle w:val="Hyperlink"/>
          </w:rPr>
          <w:t>De relevante verantwoording van de keuzen in verband met onder andere de toegepaste uitvoeringsmethoden, technieken, materialen of architecturale elementen</w:t>
        </w:r>
        <w:r w:rsidR="007D2916">
          <w:rPr>
            <w:webHidden/>
          </w:rPr>
          <w:tab/>
        </w:r>
        <w:r w:rsidR="007D2916">
          <w:rPr>
            <w:webHidden/>
          </w:rPr>
          <w:fldChar w:fldCharType="begin"/>
        </w:r>
        <w:r w:rsidR="007D2916">
          <w:rPr>
            <w:webHidden/>
          </w:rPr>
          <w:instrText xml:space="preserve"> PAGEREF _Toc20225611 \h </w:instrText>
        </w:r>
        <w:r w:rsidR="007D2916">
          <w:rPr>
            <w:webHidden/>
          </w:rPr>
        </w:r>
        <w:r w:rsidR="007D2916">
          <w:rPr>
            <w:webHidden/>
          </w:rPr>
          <w:fldChar w:fldCharType="separate"/>
        </w:r>
        <w:r>
          <w:rPr>
            <w:webHidden/>
          </w:rPr>
          <w:t>8</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12" w:history="1">
        <w:r w:rsidR="007D2916" w:rsidRPr="009F6B82">
          <w:rPr>
            <w:rStyle w:val="Hyperlink"/>
          </w:rPr>
          <w:t>10</w:t>
        </w:r>
        <w:r w:rsidR="007D2916">
          <w:rPr>
            <w:rFonts w:asciiTheme="minorHAnsi" w:eastAsiaTheme="minorEastAsia" w:hAnsiTheme="minorHAnsi"/>
            <w:b w:val="0"/>
            <w:caps w:val="0"/>
            <w:color w:val="auto"/>
            <w:sz w:val="22"/>
            <w:lang w:eastAsia="nl-BE"/>
          </w:rPr>
          <w:tab/>
        </w:r>
        <w:r w:rsidR="007D2916" w:rsidRPr="009F6B82">
          <w:rPr>
            <w:rStyle w:val="Hyperlink"/>
          </w:rPr>
          <w:t>Identificatie van de gebruikte materialen</w:t>
        </w:r>
        <w:r w:rsidR="007D2916">
          <w:rPr>
            <w:webHidden/>
          </w:rPr>
          <w:tab/>
        </w:r>
        <w:r w:rsidR="007D2916">
          <w:rPr>
            <w:webHidden/>
          </w:rPr>
          <w:fldChar w:fldCharType="begin"/>
        </w:r>
        <w:r w:rsidR="007D2916">
          <w:rPr>
            <w:webHidden/>
          </w:rPr>
          <w:instrText xml:space="preserve"> PAGEREF _Toc20225612 \h </w:instrText>
        </w:r>
        <w:r w:rsidR="007D2916">
          <w:rPr>
            <w:webHidden/>
          </w:rPr>
        </w:r>
        <w:r w:rsidR="007D2916">
          <w:rPr>
            <w:webHidden/>
          </w:rPr>
          <w:fldChar w:fldCharType="separate"/>
        </w:r>
        <w:r>
          <w:rPr>
            <w:webHidden/>
          </w:rPr>
          <w:t>8</w:t>
        </w:r>
        <w:r w:rsidR="007D2916">
          <w:rPr>
            <w:webHidden/>
          </w:rPr>
          <w:fldChar w:fldCharType="end"/>
        </w:r>
      </w:hyperlink>
    </w:p>
    <w:p w:rsidR="007D2916" w:rsidRDefault="00CE0886">
      <w:pPr>
        <w:pStyle w:val="Inhopg1"/>
        <w:rPr>
          <w:rFonts w:asciiTheme="minorHAnsi" w:eastAsiaTheme="minorEastAsia" w:hAnsiTheme="minorHAnsi"/>
          <w:b w:val="0"/>
          <w:caps w:val="0"/>
          <w:color w:val="auto"/>
          <w:sz w:val="22"/>
          <w:lang w:eastAsia="nl-BE"/>
        </w:rPr>
      </w:pPr>
      <w:hyperlink w:anchor="_Toc20225613" w:history="1">
        <w:r w:rsidR="007D2916" w:rsidRPr="009F6B82">
          <w:rPr>
            <w:rStyle w:val="Hyperlink"/>
          </w:rPr>
          <w:t>11</w:t>
        </w:r>
        <w:r w:rsidR="007D2916">
          <w:rPr>
            <w:rFonts w:asciiTheme="minorHAnsi" w:eastAsiaTheme="minorEastAsia" w:hAnsiTheme="minorHAnsi"/>
            <w:b w:val="0"/>
            <w:caps w:val="0"/>
            <w:color w:val="auto"/>
            <w:sz w:val="22"/>
            <w:lang w:eastAsia="nl-BE"/>
          </w:rPr>
          <w:tab/>
        </w:r>
        <w:r w:rsidR="007D2916" w:rsidRPr="009F6B82">
          <w:rPr>
            <w:rStyle w:val="Hyperlink"/>
          </w:rPr>
          <w:t>Bijlagen</w:t>
        </w:r>
        <w:r w:rsidR="007D2916">
          <w:rPr>
            <w:webHidden/>
          </w:rPr>
          <w:tab/>
        </w:r>
        <w:r w:rsidR="007D2916">
          <w:rPr>
            <w:webHidden/>
          </w:rPr>
          <w:fldChar w:fldCharType="begin"/>
        </w:r>
        <w:r w:rsidR="007D2916">
          <w:rPr>
            <w:webHidden/>
          </w:rPr>
          <w:instrText xml:space="preserve"> PAGEREF _Toc20225613 \h </w:instrText>
        </w:r>
        <w:r w:rsidR="007D2916">
          <w:rPr>
            <w:webHidden/>
          </w:rPr>
        </w:r>
        <w:r w:rsidR="007D2916">
          <w:rPr>
            <w:webHidden/>
          </w:rPr>
          <w:fldChar w:fldCharType="separate"/>
        </w:r>
        <w:r>
          <w:rPr>
            <w:webHidden/>
          </w:rPr>
          <w:t>9</w:t>
        </w:r>
        <w:r w:rsidR="007D2916">
          <w:rPr>
            <w:webHidden/>
          </w:rPr>
          <w:fldChar w:fldCharType="end"/>
        </w:r>
      </w:hyperlink>
    </w:p>
    <w:p w:rsidR="00DC6BE6" w:rsidRPr="003F21C9" w:rsidRDefault="00DC6BE6" w:rsidP="003F21C9">
      <w:pPr>
        <w:rPr>
          <w:lang w:val="en-US"/>
        </w:rPr>
      </w:pPr>
      <w:r>
        <w:rPr>
          <w:lang w:val="en-US"/>
        </w:rPr>
        <w:fldChar w:fldCharType="end"/>
      </w:r>
    </w:p>
    <w:p w:rsidR="003F21C9" w:rsidRPr="00E83330" w:rsidRDefault="003F21C9" w:rsidP="00934B06">
      <w:pPr>
        <w:pStyle w:val="BOFAS-standaardtekst"/>
      </w:pPr>
    </w:p>
    <w:p w:rsidR="00254DA9" w:rsidRPr="00E83330" w:rsidRDefault="00DC6BE6" w:rsidP="00934B06">
      <w:pPr>
        <w:pStyle w:val="BOFAS-standaardtekst"/>
      </w:pPr>
      <w:r>
        <w:rPr>
          <w:noProof/>
          <w:lang w:eastAsia="nl-BE"/>
        </w:rPr>
        <mc:AlternateContent>
          <mc:Choice Requires="wps">
            <w:drawing>
              <wp:anchor distT="0" distB="0" distL="114300" distR="114300" simplePos="0" relativeHeight="251659264" behindDoc="0" locked="1" layoutInCell="1" allowOverlap="1" wp14:anchorId="41D0B968" wp14:editId="7F65A8F6">
                <wp:simplePos x="0" y="0"/>
                <wp:positionH relativeFrom="column">
                  <wp:posOffset>-55880</wp:posOffset>
                </wp:positionH>
                <wp:positionV relativeFrom="page">
                  <wp:posOffset>8877300</wp:posOffset>
                </wp:positionV>
                <wp:extent cx="5767070" cy="926465"/>
                <wp:effectExtent l="0" t="0" r="5080" b="6985"/>
                <wp:wrapSquare wrapText="bothSides"/>
                <wp:docPr id="30" name="Tekstvak 30"/>
                <wp:cNvGraphicFramePr/>
                <a:graphic xmlns:a="http://schemas.openxmlformats.org/drawingml/2006/main">
                  <a:graphicData uri="http://schemas.microsoft.com/office/word/2010/wordprocessingShape">
                    <wps:wsp>
                      <wps:cNvSpPr txBox="1"/>
                      <wps:spPr>
                        <a:xfrm>
                          <a:off x="0" y="0"/>
                          <a:ext cx="5767070" cy="926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Tr="00922071">
                              <w:tc>
                                <w:tcPr>
                                  <w:tcW w:w="1242" w:type="dxa"/>
                                  <w:tcBorders>
                                    <w:right w:val="single" w:sz="4" w:space="0" w:color="auto"/>
                                  </w:tcBorders>
                                </w:tcPr>
                                <w:p w:rsidR="00922071" w:rsidRPr="00DC6BE6" w:rsidRDefault="00922071">
                                  <w:pPr>
                                    <w:rPr>
                                      <w:sz w:val="18"/>
                                    </w:rPr>
                                  </w:pPr>
                                  <w:r w:rsidRPr="00DC6BE6">
                                    <w:rPr>
                                      <w:sz w:val="18"/>
                                    </w:rPr>
                                    <w:t>Versienr.</w:t>
                                  </w:r>
                                </w:p>
                              </w:tc>
                              <w:tc>
                                <w:tcPr>
                                  <w:tcW w:w="1134" w:type="dxa"/>
                                  <w:tcBorders>
                                    <w:top w:val="single" w:sz="4" w:space="0" w:color="auto"/>
                                    <w:left w:val="single" w:sz="4" w:space="0" w:color="auto"/>
                                    <w:bottom w:val="single" w:sz="4" w:space="0" w:color="auto"/>
                                    <w:right w:val="single" w:sz="4" w:space="0" w:color="auto"/>
                                  </w:tcBorders>
                                </w:tcPr>
                                <w:p w:rsidR="00922071" w:rsidRPr="00DC6BE6" w:rsidRDefault="00922071">
                                  <w:pPr>
                                    <w:rPr>
                                      <w:sz w:val="18"/>
                                    </w:rPr>
                                  </w:pPr>
                                  <w:r w:rsidRPr="00DC6BE6">
                                    <w:rPr>
                                      <w:sz w:val="18"/>
                                    </w:rPr>
                                    <w:t>Auteur</w:t>
                                  </w:r>
                                </w:p>
                              </w:tc>
                              <w:tc>
                                <w:tcPr>
                                  <w:tcW w:w="1418" w:type="dxa"/>
                                  <w:tcBorders>
                                    <w:left w:val="single" w:sz="4" w:space="0" w:color="auto"/>
                                  </w:tcBorders>
                                </w:tcPr>
                                <w:p w:rsidR="00922071" w:rsidRPr="00DC6BE6" w:rsidRDefault="00922071">
                                  <w:pPr>
                                    <w:rPr>
                                      <w:sz w:val="18"/>
                                    </w:rPr>
                                  </w:pPr>
                                  <w:r w:rsidRPr="00DC6BE6">
                                    <w:rPr>
                                      <w:sz w:val="18"/>
                                    </w:rPr>
                                    <w:t>Goedgekeurd</w:t>
                                  </w:r>
                                </w:p>
                              </w:tc>
                              <w:tc>
                                <w:tcPr>
                                  <w:tcW w:w="1417" w:type="dxa"/>
                                </w:tcPr>
                                <w:p w:rsidR="00922071" w:rsidRPr="00DC6BE6" w:rsidRDefault="00922071">
                                  <w:pPr>
                                    <w:rPr>
                                      <w:sz w:val="18"/>
                                    </w:rPr>
                                  </w:pPr>
                                  <w:r w:rsidRPr="00DC6BE6">
                                    <w:rPr>
                                      <w:sz w:val="18"/>
                                    </w:rPr>
                                    <w:t>Datum versie</w:t>
                                  </w:r>
                                </w:p>
                              </w:tc>
                              <w:tc>
                                <w:tcPr>
                                  <w:tcW w:w="3697" w:type="dxa"/>
                                </w:tcPr>
                                <w:p w:rsidR="00922071" w:rsidRPr="00DC6BE6" w:rsidRDefault="00922071">
                                  <w:pPr>
                                    <w:rPr>
                                      <w:sz w:val="18"/>
                                    </w:rPr>
                                  </w:pPr>
                                  <w:r>
                                    <w:rPr>
                                      <w:sz w:val="18"/>
                                    </w:rPr>
                                    <w:t>Omschrijving wijziging</w:t>
                                  </w:r>
                                </w:p>
                              </w:tc>
                            </w:tr>
                            <w:tr w:rsidR="00190507" w:rsidTr="00491F1B">
                              <w:tc>
                                <w:tcPr>
                                  <w:tcW w:w="1242" w:type="dxa"/>
                                  <w:vAlign w:val="center"/>
                                </w:tcPr>
                                <w:p w:rsidR="00190507" w:rsidRPr="00DC6BE6" w:rsidRDefault="00190507" w:rsidP="00E640D0">
                                  <w:pPr>
                                    <w:jc w:val="left"/>
                                    <w:rPr>
                                      <w:sz w:val="18"/>
                                    </w:rPr>
                                  </w:pPr>
                                  <w:bookmarkStart w:id="7" w:name="versienummer"/>
                                  <w:r>
                                    <w:rPr>
                                      <w:sz w:val="18"/>
                                    </w:rPr>
                                    <w:t xml:space="preserve"> </w:t>
                                  </w:r>
                                  <w:proofErr w:type="gramStart"/>
                                  <w:r>
                                    <w:rPr>
                                      <w:sz w:val="18"/>
                                    </w:rPr>
                                    <w:t xml:space="preserve">1 </w:t>
                                  </w:r>
                                  <w:bookmarkEnd w:id="7"/>
                                  <w:r>
                                    <w:rPr>
                                      <w:sz w:val="18"/>
                                    </w:rPr>
                                    <w:t xml:space="preserve">  </w:t>
                                  </w:r>
                                  <w:proofErr w:type="gramEnd"/>
                                </w:p>
                              </w:tc>
                              <w:tc>
                                <w:tcPr>
                                  <w:tcW w:w="1134" w:type="dxa"/>
                                  <w:tcBorders>
                                    <w:top w:val="single" w:sz="4" w:space="0" w:color="auto"/>
                                  </w:tcBorders>
                                  <w:vAlign w:val="center"/>
                                </w:tcPr>
                                <w:p w:rsidR="00190507" w:rsidRPr="00DC6BE6" w:rsidRDefault="00190507" w:rsidP="009475D3">
                                  <w:pPr>
                                    <w:jc w:val="left"/>
                                    <w:rPr>
                                      <w:sz w:val="18"/>
                                    </w:rPr>
                                  </w:pPr>
                                  <w:r>
                                    <w:rPr>
                                      <w:sz w:val="18"/>
                                    </w:rPr>
                                    <w:t>EG</w:t>
                                  </w:r>
                                </w:p>
                              </w:tc>
                              <w:tc>
                                <w:tcPr>
                                  <w:tcW w:w="1418" w:type="dxa"/>
                                  <w:vAlign w:val="center"/>
                                </w:tcPr>
                                <w:p w:rsidR="00190507" w:rsidRPr="00DC6BE6" w:rsidRDefault="00190507" w:rsidP="009475D3">
                                  <w:pPr>
                                    <w:jc w:val="left"/>
                                    <w:rPr>
                                      <w:sz w:val="18"/>
                                    </w:rPr>
                                  </w:pPr>
                                  <w:r>
                                    <w:rPr>
                                      <w:sz w:val="18"/>
                                    </w:rPr>
                                    <w:t>EG</w:t>
                                  </w:r>
                                </w:p>
                              </w:tc>
                              <w:tc>
                                <w:tcPr>
                                  <w:tcW w:w="1417" w:type="dxa"/>
                                  <w:vAlign w:val="center"/>
                                </w:tcPr>
                                <w:p w:rsidR="00190507" w:rsidRPr="00DC6BE6" w:rsidRDefault="00190507" w:rsidP="009475D3">
                                  <w:pPr>
                                    <w:jc w:val="left"/>
                                    <w:rPr>
                                      <w:sz w:val="18"/>
                                    </w:rPr>
                                  </w:pPr>
                                  <w:r>
                                    <w:rPr>
                                      <w:sz w:val="18"/>
                                    </w:rPr>
                                    <w:t>25/09/2019</w:t>
                                  </w:r>
                                </w:p>
                              </w:tc>
                              <w:tc>
                                <w:tcPr>
                                  <w:tcW w:w="3697" w:type="dxa"/>
                                  <w:vAlign w:val="center"/>
                                </w:tcPr>
                                <w:p w:rsidR="00190507" w:rsidRDefault="00190507" w:rsidP="009475D3">
                                  <w:pPr>
                                    <w:jc w:val="left"/>
                                    <w:rPr>
                                      <w:sz w:val="18"/>
                                    </w:rPr>
                                  </w:pPr>
                                  <w:r>
                                    <w:rPr>
                                      <w:sz w:val="18"/>
                                    </w:rPr>
                                    <w:t>Versie 1 BOFAS 3</w:t>
                                  </w:r>
                                </w:p>
                              </w:tc>
                            </w:tr>
                            <w:tr w:rsidR="00190507" w:rsidTr="00491F1B">
                              <w:tc>
                                <w:tcPr>
                                  <w:tcW w:w="1242" w:type="dxa"/>
                                  <w:vAlign w:val="center"/>
                                </w:tcPr>
                                <w:p w:rsidR="00190507" w:rsidRDefault="00190507" w:rsidP="00491F1B">
                                  <w:pPr>
                                    <w:jc w:val="left"/>
                                    <w:rPr>
                                      <w:sz w:val="18"/>
                                    </w:rPr>
                                  </w:pPr>
                                  <w:r>
                                    <w:rPr>
                                      <w:sz w:val="18"/>
                                    </w:rPr>
                                    <w:t>0.2</w:t>
                                  </w:r>
                                </w:p>
                              </w:tc>
                              <w:tc>
                                <w:tcPr>
                                  <w:tcW w:w="1134" w:type="dxa"/>
                                  <w:vAlign w:val="center"/>
                                </w:tcPr>
                                <w:p w:rsidR="00190507" w:rsidRPr="00DC6BE6" w:rsidRDefault="00190507" w:rsidP="009475D3">
                                  <w:pPr>
                                    <w:jc w:val="left"/>
                                    <w:rPr>
                                      <w:sz w:val="18"/>
                                    </w:rPr>
                                  </w:pPr>
                                  <w:r>
                                    <w:rPr>
                                      <w:sz w:val="18"/>
                                    </w:rPr>
                                    <w:t>LV</w:t>
                                  </w:r>
                                </w:p>
                              </w:tc>
                              <w:tc>
                                <w:tcPr>
                                  <w:tcW w:w="1418" w:type="dxa"/>
                                  <w:vAlign w:val="center"/>
                                </w:tcPr>
                                <w:p w:rsidR="00190507" w:rsidRPr="00DC6BE6" w:rsidRDefault="00190507" w:rsidP="009475D3">
                                  <w:pPr>
                                    <w:jc w:val="left"/>
                                    <w:rPr>
                                      <w:sz w:val="18"/>
                                    </w:rPr>
                                  </w:pPr>
                                </w:p>
                              </w:tc>
                              <w:tc>
                                <w:tcPr>
                                  <w:tcW w:w="1417" w:type="dxa"/>
                                  <w:vAlign w:val="center"/>
                                </w:tcPr>
                                <w:p w:rsidR="00190507" w:rsidRPr="00DC6BE6" w:rsidRDefault="00190507" w:rsidP="009475D3">
                                  <w:pPr>
                                    <w:jc w:val="left"/>
                                    <w:rPr>
                                      <w:sz w:val="18"/>
                                    </w:rPr>
                                  </w:pPr>
                                  <w:r>
                                    <w:rPr>
                                      <w:sz w:val="18"/>
                                    </w:rPr>
                                    <w:t>24/09/2019</w:t>
                                  </w:r>
                                </w:p>
                              </w:tc>
                              <w:tc>
                                <w:tcPr>
                                  <w:tcW w:w="3697" w:type="dxa"/>
                                  <w:vAlign w:val="center"/>
                                </w:tcPr>
                                <w:p w:rsidR="00190507" w:rsidRDefault="00190507" w:rsidP="009475D3">
                                  <w:pPr>
                                    <w:jc w:val="left"/>
                                    <w:rPr>
                                      <w:sz w:val="18"/>
                                    </w:rPr>
                                  </w:pPr>
                                  <w:r>
                                    <w:rPr>
                                      <w:sz w:val="18"/>
                                    </w:rPr>
                                    <w:t>Lay-out BOFAS 3</w:t>
                                  </w:r>
                                </w:p>
                              </w:tc>
                            </w:tr>
                            <w:tr w:rsidR="00190507" w:rsidTr="00491F1B">
                              <w:tc>
                                <w:tcPr>
                                  <w:tcW w:w="1242" w:type="dxa"/>
                                  <w:vAlign w:val="center"/>
                                </w:tcPr>
                                <w:p w:rsidR="00190507" w:rsidRPr="00DC6BE6" w:rsidRDefault="00190507" w:rsidP="00491F1B">
                                  <w:pPr>
                                    <w:jc w:val="left"/>
                                    <w:rPr>
                                      <w:sz w:val="18"/>
                                    </w:rPr>
                                  </w:pPr>
                                  <w:r>
                                    <w:rPr>
                                      <w:sz w:val="18"/>
                                    </w:rPr>
                                    <w:t>1</w:t>
                                  </w:r>
                                </w:p>
                              </w:tc>
                              <w:tc>
                                <w:tcPr>
                                  <w:tcW w:w="1134" w:type="dxa"/>
                                  <w:vAlign w:val="center"/>
                                </w:tcPr>
                                <w:p w:rsidR="00190507" w:rsidRPr="00DC6BE6" w:rsidRDefault="00190507" w:rsidP="00491F1B">
                                  <w:pPr>
                                    <w:jc w:val="left"/>
                                    <w:rPr>
                                      <w:sz w:val="18"/>
                                    </w:rPr>
                                  </w:pPr>
                                  <w:r>
                                    <w:rPr>
                                      <w:sz w:val="18"/>
                                    </w:rPr>
                                    <w:t>EG</w:t>
                                  </w:r>
                                </w:p>
                              </w:tc>
                              <w:tc>
                                <w:tcPr>
                                  <w:tcW w:w="1418" w:type="dxa"/>
                                  <w:vAlign w:val="center"/>
                                </w:tcPr>
                                <w:p w:rsidR="00190507" w:rsidRPr="00DC6BE6" w:rsidRDefault="00190507" w:rsidP="00491F1B">
                                  <w:pPr>
                                    <w:jc w:val="left"/>
                                    <w:rPr>
                                      <w:sz w:val="18"/>
                                    </w:rPr>
                                  </w:pPr>
                                  <w:r>
                                    <w:rPr>
                                      <w:sz w:val="18"/>
                                    </w:rPr>
                                    <w:t>KE</w:t>
                                  </w:r>
                                </w:p>
                              </w:tc>
                              <w:tc>
                                <w:tcPr>
                                  <w:tcW w:w="1417" w:type="dxa"/>
                                  <w:vAlign w:val="center"/>
                                </w:tcPr>
                                <w:p w:rsidR="00190507" w:rsidRPr="00DC6BE6" w:rsidRDefault="00190507" w:rsidP="00491F1B">
                                  <w:pPr>
                                    <w:jc w:val="left"/>
                                    <w:rPr>
                                      <w:sz w:val="18"/>
                                    </w:rPr>
                                  </w:pPr>
                                  <w:r>
                                    <w:rPr>
                                      <w:sz w:val="18"/>
                                    </w:rPr>
                                    <w:t>28/09/2009</w:t>
                                  </w:r>
                                </w:p>
                              </w:tc>
                              <w:tc>
                                <w:tcPr>
                                  <w:tcW w:w="3697" w:type="dxa"/>
                                  <w:vAlign w:val="center"/>
                                </w:tcPr>
                                <w:p w:rsidR="00190507" w:rsidRDefault="00190507" w:rsidP="00491F1B">
                                  <w:pPr>
                                    <w:jc w:val="left"/>
                                    <w:rPr>
                                      <w:sz w:val="18"/>
                                    </w:rPr>
                                  </w:pPr>
                                </w:p>
                              </w:tc>
                            </w:tr>
                          </w:tbl>
                          <w:p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 o:spid="_x0000_s1026" type="#_x0000_t202" style="position:absolute;margin-left:-4.4pt;margin-top:699pt;width:454.1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Tr="00922071">
                        <w:tc>
                          <w:tcPr>
                            <w:tcW w:w="1242" w:type="dxa"/>
                            <w:tcBorders>
                              <w:right w:val="single" w:sz="4" w:space="0" w:color="auto"/>
                            </w:tcBorders>
                          </w:tcPr>
                          <w:p w:rsidR="00922071" w:rsidRPr="00DC6BE6" w:rsidRDefault="00922071">
                            <w:pPr>
                              <w:rPr>
                                <w:sz w:val="18"/>
                              </w:rPr>
                            </w:pPr>
                            <w:r w:rsidRPr="00DC6BE6">
                              <w:rPr>
                                <w:sz w:val="18"/>
                              </w:rPr>
                              <w:t>Versienr.</w:t>
                            </w:r>
                          </w:p>
                        </w:tc>
                        <w:tc>
                          <w:tcPr>
                            <w:tcW w:w="1134" w:type="dxa"/>
                            <w:tcBorders>
                              <w:top w:val="single" w:sz="4" w:space="0" w:color="auto"/>
                              <w:left w:val="single" w:sz="4" w:space="0" w:color="auto"/>
                              <w:bottom w:val="single" w:sz="4" w:space="0" w:color="auto"/>
                              <w:right w:val="single" w:sz="4" w:space="0" w:color="auto"/>
                            </w:tcBorders>
                          </w:tcPr>
                          <w:p w:rsidR="00922071" w:rsidRPr="00DC6BE6" w:rsidRDefault="00922071">
                            <w:pPr>
                              <w:rPr>
                                <w:sz w:val="18"/>
                              </w:rPr>
                            </w:pPr>
                            <w:r w:rsidRPr="00DC6BE6">
                              <w:rPr>
                                <w:sz w:val="18"/>
                              </w:rPr>
                              <w:t>Auteur</w:t>
                            </w:r>
                          </w:p>
                        </w:tc>
                        <w:tc>
                          <w:tcPr>
                            <w:tcW w:w="1418" w:type="dxa"/>
                            <w:tcBorders>
                              <w:left w:val="single" w:sz="4" w:space="0" w:color="auto"/>
                            </w:tcBorders>
                          </w:tcPr>
                          <w:p w:rsidR="00922071" w:rsidRPr="00DC6BE6" w:rsidRDefault="00922071">
                            <w:pPr>
                              <w:rPr>
                                <w:sz w:val="18"/>
                              </w:rPr>
                            </w:pPr>
                            <w:r w:rsidRPr="00DC6BE6">
                              <w:rPr>
                                <w:sz w:val="18"/>
                              </w:rPr>
                              <w:t>Goedgekeurd</w:t>
                            </w:r>
                          </w:p>
                        </w:tc>
                        <w:tc>
                          <w:tcPr>
                            <w:tcW w:w="1417" w:type="dxa"/>
                          </w:tcPr>
                          <w:p w:rsidR="00922071" w:rsidRPr="00DC6BE6" w:rsidRDefault="00922071">
                            <w:pPr>
                              <w:rPr>
                                <w:sz w:val="18"/>
                              </w:rPr>
                            </w:pPr>
                            <w:r w:rsidRPr="00DC6BE6">
                              <w:rPr>
                                <w:sz w:val="18"/>
                              </w:rPr>
                              <w:t>Datum versie</w:t>
                            </w:r>
                          </w:p>
                        </w:tc>
                        <w:tc>
                          <w:tcPr>
                            <w:tcW w:w="3697" w:type="dxa"/>
                          </w:tcPr>
                          <w:p w:rsidR="00922071" w:rsidRPr="00DC6BE6" w:rsidRDefault="00922071">
                            <w:pPr>
                              <w:rPr>
                                <w:sz w:val="18"/>
                              </w:rPr>
                            </w:pPr>
                            <w:r>
                              <w:rPr>
                                <w:sz w:val="18"/>
                              </w:rPr>
                              <w:t>Omschrijving wijziging</w:t>
                            </w:r>
                          </w:p>
                        </w:tc>
                      </w:tr>
                      <w:tr w:rsidR="00190507" w:rsidTr="00491F1B">
                        <w:tc>
                          <w:tcPr>
                            <w:tcW w:w="1242" w:type="dxa"/>
                            <w:vAlign w:val="center"/>
                          </w:tcPr>
                          <w:p w:rsidR="00190507" w:rsidRPr="00DC6BE6" w:rsidRDefault="00190507" w:rsidP="00E640D0">
                            <w:pPr>
                              <w:jc w:val="left"/>
                              <w:rPr>
                                <w:sz w:val="18"/>
                              </w:rPr>
                            </w:pPr>
                            <w:bookmarkStart w:id="8" w:name="versienummer"/>
                            <w:r>
                              <w:rPr>
                                <w:sz w:val="18"/>
                              </w:rPr>
                              <w:t xml:space="preserve"> </w:t>
                            </w:r>
                            <w:proofErr w:type="gramStart"/>
                            <w:r>
                              <w:rPr>
                                <w:sz w:val="18"/>
                              </w:rPr>
                              <w:t xml:space="preserve">1 </w:t>
                            </w:r>
                            <w:bookmarkEnd w:id="8"/>
                            <w:r>
                              <w:rPr>
                                <w:sz w:val="18"/>
                              </w:rPr>
                              <w:t xml:space="preserve">  </w:t>
                            </w:r>
                            <w:proofErr w:type="gramEnd"/>
                          </w:p>
                        </w:tc>
                        <w:tc>
                          <w:tcPr>
                            <w:tcW w:w="1134" w:type="dxa"/>
                            <w:tcBorders>
                              <w:top w:val="single" w:sz="4" w:space="0" w:color="auto"/>
                            </w:tcBorders>
                            <w:vAlign w:val="center"/>
                          </w:tcPr>
                          <w:p w:rsidR="00190507" w:rsidRPr="00DC6BE6" w:rsidRDefault="00190507" w:rsidP="009475D3">
                            <w:pPr>
                              <w:jc w:val="left"/>
                              <w:rPr>
                                <w:sz w:val="18"/>
                              </w:rPr>
                            </w:pPr>
                            <w:r>
                              <w:rPr>
                                <w:sz w:val="18"/>
                              </w:rPr>
                              <w:t>EG</w:t>
                            </w:r>
                          </w:p>
                        </w:tc>
                        <w:tc>
                          <w:tcPr>
                            <w:tcW w:w="1418" w:type="dxa"/>
                            <w:vAlign w:val="center"/>
                          </w:tcPr>
                          <w:p w:rsidR="00190507" w:rsidRPr="00DC6BE6" w:rsidRDefault="00190507" w:rsidP="009475D3">
                            <w:pPr>
                              <w:jc w:val="left"/>
                              <w:rPr>
                                <w:sz w:val="18"/>
                              </w:rPr>
                            </w:pPr>
                            <w:r>
                              <w:rPr>
                                <w:sz w:val="18"/>
                              </w:rPr>
                              <w:t>EG</w:t>
                            </w:r>
                          </w:p>
                        </w:tc>
                        <w:tc>
                          <w:tcPr>
                            <w:tcW w:w="1417" w:type="dxa"/>
                            <w:vAlign w:val="center"/>
                          </w:tcPr>
                          <w:p w:rsidR="00190507" w:rsidRPr="00DC6BE6" w:rsidRDefault="00190507" w:rsidP="009475D3">
                            <w:pPr>
                              <w:jc w:val="left"/>
                              <w:rPr>
                                <w:sz w:val="18"/>
                              </w:rPr>
                            </w:pPr>
                            <w:r>
                              <w:rPr>
                                <w:sz w:val="18"/>
                              </w:rPr>
                              <w:t>25/09/2019</w:t>
                            </w:r>
                          </w:p>
                        </w:tc>
                        <w:tc>
                          <w:tcPr>
                            <w:tcW w:w="3697" w:type="dxa"/>
                            <w:vAlign w:val="center"/>
                          </w:tcPr>
                          <w:p w:rsidR="00190507" w:rsidRDefault="00190507" w:rsidP="009475D3">
                            <w:pPr>
                              <w:jc w:val="left"/>
                              <w:rPr>
                                <w:sz w:val="18"/>
                              </w:rPr>
                            </w:pPr>
                            <w:r>
                              <w:rPr>
                                <w:sz w:val="18"/>
                              </w:rPr>
                              <w:t>Versie 1 BOFAS 3</w:t>
                            </w:r>
                          </w:p>
                        </w:tc>
                      </w:tr>
                      <w:tr w:rsidR="00190507" w:rsidTr="00491F1B">
                        <w:tc>
                          <w:tcPr>
                            <w:tcW w:w="1242" w:type="dxa"/>
                            <w:vAlign w:val="center"/>
                          </w:tcPr>
                          <w:p w:rsidR="00190507" w:rsidRDefault="00190507" w:rsidP="00491F1B">
                            <w:pPr>
                              <w:jc w:val="left"/>
                              <w:rPr>
                                <w:sz w:val="18"/>
                              </w:rPr>
                            </w:pPr>
                            <w:r>
                              <w:rPr>
                                <w:sz w:val="18"/>
                              </w:rPr>
                              <w:t>0.2</w:t>
                            </w:r>
                          </w:p>
                        </w:tc>
                        <w:tc>
                          <w:tcPr>
                            <w:tcW w:w="1134" w:type="dxa"/>
                            <w:vAlign w:val="center"/>
                          </w:tcPr>
                          <w:p w:rsidR="00190507" w:rsidRPr="00DC6BE6" w:rsidRDefault="00190507" w:rsidP="009475D3">
                            <w:pPr>
                              <w:jc w:val="left"/>
                              <w:rPr>
                                <w:sz w:val="18"/>
                              </w:rPr>
                            </w:pPr>
                            <w:r>
                              <w:rPr>
                                <w:sz w:val="18"/>
                              </w:rPr>
                              <w:t>LV</w:t>
                            </w:r>
                          </w:p>
                        </w:tc>
                        <w:tc>
                          <w:tcPr>
                            <w:tcW w:w="1418" w:type="dxa"/>
                            <w:vAlign w:val="center"/>
                          </w:tcPr>
                          <w:p w:rsidR="00190507" w:rsidRPr="00DC6BE6" w:rsidRDefault="00190507" w:rsidP="009475D3">
                            <w:pPr>
                              <w:jc w:val="left"/>
                              <w:rPr>
                                <w:sz w:val="18"/>
                              </w:rPr>
                            </w:pPr>
                          </w:p>
                        </w:tc>
                        <w:tc>
                          <w:tcPr>
                            <w:tcW w:w="1417" w:type="dxa"/>
                            <w:vAlign w:val="center"/>
                          </w:tcPr>
                          <w:p w:rsidR="00190507" w:rsidRPr="00DC6BE6" w:rsidRDefault="00190507" w:rsidP="009475D3">
                            <w:pPr>
                              <w:jc w:val="left"/>
                              <w:rPr>
                                <w:sz w:val="18"/>
                              </w:rPr>
                            </w:pPr>
                            <w:r>
                              <w:rPr>
                                <w:sz w:val="18"/>
                              </w:rPr>
                              <w:t>24/09/2019</w:t>
                            </w:r>
                          </w:p>
                        </w:tc>
                        <w:tc>
                          <w:tcPr>
                            <w:tcW w:w="3697" w:type="dxa"/>
                            <w:vAlign w:val="center"/>
                          </w:tcPr>
                          <w:p w:rsidR="00190507" w:rsidRDefault="00190507" w:rsidP="009475D3">
                            <w:pPr>
                              <w:jc w:val="left"/>
                              <w:rPr>
                                <w:sz w:val="18"/>
                              </w:rPr>
                            </w:pPr>
                            <w:r>
                              <w:rPr>
                                <w:sz w:val="18"/>
                              </w:rPr>
                              <w:t>Lay-out BOFAS 3</w:t>
                            </w:r>
                          </w:p>
                        </w:tc>
                      </w:tr>
                      <w:tr w:rsidR="00190507" w:rsidTr="00491F1B">
                        <w:tc>
                          <w:tcPr>
                            <w:tcW w:w="1242" w:type="dxa"/>
                            <w:vAlign w:val="center"/>
                          </w:tcPr>
                          <w:p w:rsidR="00190507" w:rsidRPr="00DC6BE6" w:rsidRDefault="00190507" w:rsidP="00491F1B">
                            <w:pPr>
                              <w:jc w:val="left"/>
                              <w:rPr>
                                <w:sz w:val="18"/>
                              </w:rPr>
                            </w:pPr>
                            <w:r>
                              <w:rPr>
                                <w:sz w:val="18"/>
                              </w:rPr>
                              <w:t>1</w:t>
                            </w:r>
                          </w:p>
                        </w:tc>
                        <w:tc>
                          <w:tcPr>
                            <w:tcW w:w="1134" w:type="dxa"/>
                            <w:vAlign w:val="center"/>
                          </w:tcPr>
                          <w:p w:rsidR="00190507" w:rsidRPr="00DC6BE6" w:rsidRDefault="00190507" w:rsidP="00491F1B">
                            <w:pPr>
                              <w:jc w:val="left"/>
                              <w:rPr>
                                <w:sz w:val="18"/>
                              </w:rPr>
                            </w:pPr>
                            <w:r>
                              <w:rPr>
                                <w:sz w:val="18"/>
                              </w:rPr>
                              <w:t>EG</w:t>
                            </w:r>
                          </w:p>
                        </w:tc>
                        <w:tc>
                          <w:tcPr>
                            <w:tcW w:w="1418" w:type="dxa"/>
                            <w:vAlign w:val="center"/>
                          </w:tcPr>
                          <w:p w:rsidR="00190507" w:rsidRPr="00DC6BE6" w:rsidRDefault="00190507" w:rsidP="00491F1B">
                            <w:pPr>
                              <w:jc w:val="left"/>
                              <w:rPr>
                                <w:sz w:val="18"/>
                              </w:rPr>
                            </w:pPr>
                            <w:r>
                              <w:rPr>
                                <w:sz w:val="18"/>
                              </w:rPr>
                              <w:t>KE</w:t>
                            </w:r>
                          </w:p>
                        </w:tc>
                        <w:tc>
                          <w:tcPr>
                            <w:tcW w:w="1417" w:type="dxa"/>
                            <w:vAlign w:val="center"/>
                          </w:tcPr>
                          <w:p w:rsidR="00190507" w:rsidRPr="00DC6BE6" w:rsidRDefault="00190507" w:rsidP="00491F1B">
                            <w:pPr>
                              <w:jc w:val="left"/>
                              <w:rPr>
                                <w:sz w:val="18"/>
                              </w:rPr>
                            </w:pPr>
                            <w:r>
                              <w:rPr>
                                <w:sz w:val="18"/>
                              </w:rPr>
                              <w:t>28/09/2009</w:t>
                            </w:r>
                          </w:p>
                        </w:tc>
                        <w:tc>
                          <w:tcPr>
                            <w:tcW w:w="3697" w:type="dxa"/>
                            <w:vAlign w:val="center"/>
                          </w:tcPr>
                          <w:p w:rsidR="00190507" w:rsidRDefault="00190507" w:rsidP="00491F1B">
                            <w:pPr>
                              <w:jc w:val="left"/>
                              <w:rPr>
                                <w:sz w:val="18"/>
                              </w:rPr>
                            </w:pPr>
                          </w:p>
                        </w:tc>
                      </w:tr>
                    </w:tbl>
                    <w:p w:rsidR="00DC6BE6" w:rsidRDefault="00DC6BE6"/>
                  </w:txbxContent>
                </v:textbox>
                <w10:wrap type="square" anchory="page"/>
                <w10:anchorlock/>
              </v:shape>
            </w:pict>
          </mc:Fallback>
        </mc:AlternateContent>
      </w:r>
    </w:p>
    <w:p w:rsidR="00E640D0" w:rsidRDefault="00E640D0">
      <w:pPr>
        <w:spacing w:after="200"/>
        <w:jc w:val="left"/>
        <w:rPr>
          <w:rFonts w:eastAsia="Times New Roman" w:cs="Times New Roman"/>
        </w:rPr>
      </w:pPr>
    </w:p>
    <w:p w:rsidR="00E640D0" w:rsidRPr="00E640D0" w:rsidRDefault="00E640D0" w:rsidP="00E640D0">
      <w:pPr>
        <w:rPr>
          <w:rFonts w:eastAsia="Times New Roman" w:cs="Times New Roman"/>
        </w:rPr>
      </w:pPr>
    </w:p>
    <w:p w:rsidR="00E640D0" w:rsidRPr="00E640D0" w:rsidRDefault="00E640D0" w:rsidP="00E640D0">
      <w:pPr>
        <w:tabs>
          <w:tab w:val="left" w:pos="2570"/>
        </w:tabs>
        <w:rPr>
          <w:rFonts w:eastAsia="Times New Roman" w:cs="Times New Roman"/>
        </w:rPr>
      </w:pPr>
      <w:r>
        <w:rPr>
          <w:rFonts w:eastAsia="Times New Roman" w:cs="Times New Roman"/>
        </w:rPr>
        <w:tab/>
      </w:r>
    </w:p>
    <w:p w:rsidR="00E640D0" w:rsidRDefault="00E640D0" w:rsidP="00E640D0">
      <w:pPr>
        <w:rPr>
          <w:rFonts w:eastAsia="Times New Roman" w:cs="Times New Roman"/>
        </w:rPr>
      </w:pPr>
    </w:p>
    <w:p w:rsidR="00190507" w:rsidRDefault="00190507" w:rsidP="00E640D0">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Default="00190507" w:rsidP="00190507">
      <w:pPr>
        <w:rPr>
          <w:rFonts w:eastAsia="Times New Roman" w:cs="Times New Roman"/>
        </w:rPr>
      </w:pPr>
    </w:p>
    <w:p w:rsidR="00190507" w:rsidRPr="00190507" w:rsidRDefault="00190507" w:rsidP="00190507">
      <w:pPr>
        <w:rPr>
          <w:rFonts w:eastAsia="Times New Roman" w:cs="Times New Roman"/>
        </w:rPr>
      </w:pPr>
    </w:p>
    <w:p w:rsidR="00190507" w:rsidRDefault="00190507" w:rsidP="00190507">
      <w:pPr>
        <w:rPr>
          <w:rFonts w:eastAsia="Times New Roman" w:cs="Times New Roman"/>
        </w:rPr>
      </w:pPr>
    </w:p>
    <w:p w:rsidR="00190507" w:rsidRDefault="00190507" w:rsidP="00190507">
      <w:pPr>
        <w:tabs>
          <w:tab w:val="left" w:pos="5829"/>
        </w:tabs>
        <w:rPr>
          <w:rFonts w:eastAsia="Times New Roman" w:cs="Times New Roman"/>
        </w:rPr>
      </w:pPr>
      <w:r>
        <w:rPr>
          <w:rFonts w:eastAsia="Times New Roman" w:cs="Times New Roman"/>
        </w:rPr>
        <w:tab/>
      </w:r>
      <w:bookmarkStart w:id="9" w:name="_GoBack"/>
      <w:bookmarkEnd w:id="9"/>
    </w:p>
    <w:p w:rsidR="00190507" w:rsidRDefault="00190507" w:rsidP="00190507">
      <w:pPr>
        <w:rPr>
          <w:rFonts w:eastAsia="Times New Roman" w:cs="Times New Roman"/>
        </w:rPr>
      </w:pPr>
    </w:p>
    <w:p w:rsidR="00934B06" w:rsidRPr="00190507" w:rsidRDefault="00934B06" w:rsidP="00190507">
      <w:pPr>
        <w:rPr>
          <w:rFonts w:eastAsia="Times New Roman" w:cs="Times New Roman"/>
        </w:rPr>
        <w:sectPr w:rsidR="00934B06" w:rsidRPr="00190507" w:rsidSect="002251FF">
          <w:headerReference w:type="default" r:id="rId9"/>
          <w:footerReference w:type="default" r:id="rId10"/>
          <w:pgSz w:w="11906" w:h="16838" w:code="9"/>
          <w:pgMar w:top="1418" w:right="1418" w:bottom="1418" w:left="1418" w:header="709" w:footer="709" w:gutter="0"/>
          <w:pgNumType w:fmt="upperRoman"/>
          <w:cols w:space="708"/>
          <w:docGrid w:linePitch="360"/>
        </w:sect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11" w:name="_Toc241918600"/>
      <w:bookmarkStart w:id="12" w:name="_Toc20225587"/>
      <w:r w:rsidRPr="00FE7B00">
        <w:lastRenderedPageBreak/>
        <w:t>Inleiding – Wettelijke bepalingen</w:t>
      </w:r>
      <w:bookmarkEnd w:id="11"/>
      <w:bookmarkEnd w:id="12"/>
    </w:p>
    <w:p w:rsidR="002251FF" w:rsidRPr="00FE7B00" w:rsidRDefault="002251FF" w:rsidP="002251FF">
      <w:pPr>
        <w:pStyle w:val="NormalBOFAS"/>
        <w:rPr>
          <w:lang w:val="nl-BE"/>
        </w:rPr>
      </w:pPr>
    </w:p>
    <w:p w:rsidR="002251FF" w:rsidRPr="00481145" w:rsidRDefault="002251FF" w:rsidP="002251FF">
      <w:pPr>
        <w:pStyle w:val="Kop2"/>
        <w:keepLines w:val="0"/>
        <w:numPr>
          <w:ilvl w:val="1"/>
          <w:numId w:val="10"/>
        </w:numPr>
        <w:spacing w:line="240" w:lineRule="auto"/>
        <w:jc w:val="left"/>
      </w:pPr>
      <w:bookmarkStart w:id="13" w:name="_Toc241918601"/>
      <w:bookmarkStart w:id="14" w:name="_Toc20225588"/>
      <w:r w:rsidRPr="00481145">
        <w:t>Gebruikte afkortingen</w:t>
      </w:r>
      <w:bookmarkEnd w:id="13"/>
      <w:bookmarkEnd w:id="14"/>
    </w:p>
    <w:p w:rsidR="002251FF" w:rsidRPr="00481145" w:rsidRDefault="002251FF" w:rsidP="002251FF">
      <w:pPr>
        <w:pStyle w:val="BOFAS-standaardtekst"/>
        <w:rPr>
          <w:rStyle w:val="Zwaar"/>
          <w:rFonts w:eastAsiaTheme="majorEastAsia"/>
        </w:rPr>
      </w:pPr>
    </w:p>
    <w:p w:rsidR="002251FF" w:rsidRPr="00481145" w:rsidRDefault="002251FF" w:rsidP="002251FF">
      <w:pPr>
        <w:pStyle w:val="BOFAS-standaardtekst"/>
        <w:rPr>
          <w:rStyle w:val="Zwaar"/>
          <w:rFonts w:eastAsiaTheme="majorEastAsia"/>
        </w:rPr>
      </w:pPr>
      <w:r w:rsidRPr="00481145">
        <w:rPr>
          <w:rStyle w:val="Zwaar"/>
          <w:rFonts w:eastAsiaTheme="majorEastAsia"/>
        </w:rPr>
        <w:t>BSP</w:t>
      </w:r>
      <w:r w:rsidRPr="00481145">
        <w:rPr>
          <w:rStyle w:val="Zwaar"/>
          <w:rFonts w:eastAsiaTheme="majorEastAsia"/>
        </w:rPr>
        <w:tab/>
        <w:t>bodemsaneringsproject</w:t>
      </w:r>
    </w:p>
    <w:p w:rsidR="002251FF" w:rsidRPr="00481145" w:rsidRDefault="002251FF" w:rsidP="002251FF">
      <w:pPr>
        <w:pStyle w:val="BOFAS-standaardtekst"/>
        <w:rPr>
          <w:rStyle w:val="Zwaar"/>
          <w:rFonts w:eastAsiaTheme="majorEastAsia"/>
        </w:rPr>
      </w:pPr>
      <w:r w:rsidRPr="00481145">
        <w:rPr>
          <w:rStyle w:val="Zwaar"/>
          <w:rFonts w:eastAsiaTheme="majorEastAsia"/>
        </w:rPr>
        <w:t>EBSD</w:t>
      </w:r>
      <w:r w:rsidRPr="00481145">
        <w:rPr>
          <w:rStyle w:val="Zwaar"/>
          <w:rFonts w:eastAsiaTheme="majorEastAsia"/>
        </w:rPr>
        <w:tab/>
        <w:t>erkend bodemsaneringsdeskundige</w:t>
      </w:r>
    </w:p>
    <w:p w:rsidR="002251FF" w:rsidRPr="00481145" w:rsidRDefault="002251FF" w:rsidP="002251FF">
      <w:pPr>
        <w:pStyle w:val="BOFAS-standaardtekst"/>
        <w:rPr>
          <w:rStyle w:val="Zwaar"/>
          <w:rFonts w:eastAsiaTheme="majorEastAsia"/>
        </w:rPr>
      </w:pPr>
      <w:r w:rsidRPr="00481145">
        <w:rPr>
          <w:rStyle w:val="Zwaar"/>
          <w:rFonts w:eastAsiaTheme="majorEastAsia"/>
        </w:rPr>
        <w:t>PID</w:t>
      </w:r>
      <w:r w:rsidRPr="00481145">
        <w:rPr>
          <w:rStyle w:val="Zwaar"/>
          <w:rFonts w:eastAsiaTheme="majorEastAsia"/>
        </w:rPr>
        <w:tab/>
        <w:t>postinterventiedossier</w:t>
      </w:r>
    </w:p>
    <w:p w:rsidR="002251FF" w:rsidRPr="00481145" w:rsidRDefault="002251FF" w:rsidP="002251FF">
      <w:pPr>
        <w:pStyle w:val="BOFAS-standaardtekst"/>
        <w:rPr>
          <w:rStyle w:val="Zwaar"/>
          <w:rFonts w:eastAsiaTheme="majorEastAsia"/>
        </w:rPr>
      </w:pPr>
      <w:r w:rsidRPr="00481145">
        <w:rPr>
          <w:rStyle w:val="Zwaar"/>
          <w:rFonts w:eastAsiaTheme="majorEastAsia"/>
        </w:rPr>
        <w:t>VCO</w:t>
      </w:r>
      <w:r w:rsidRPr="00481145">
        <w:rPr>
          <w:rStyle w:val="Zwaar"/>
          <w:rFonts w:eastAsiaTheme="majorEastAsia"/>
        </w:rPr>
        <w:tab/>
        <w:t>coördinator-ontwerp</w:t>
      </w:r>
    </w:p>
    <w:p w:rsidR="002251FF" w:rsidRPr="00FE7B00" w:rsidRDefault="002251FF" w:rsidP="002251FF">
      <w:pPr>
        <w:pStyle w:val="BOFAS-standaardtekst"/>
        <w:rPr>
          <w:rStyle w:val="Zwaar"/>
          <w:rFonts w:eastAsiaTheme="majorEastAsia"/>
        </w:rPr>
      </w:pPr>
      <w:r w:rsidRPr="00481145">
        <w:rPr>
          <w:rStyle w:val="Zwaar"/>
          <w:rFonts w:eastAsiaTheme="majorEastAsia"/>
        </w:rPr>
        <w:t>VCV</w:t>
      </w:r>
      <w:r w:rsidRPr="00481145">
        <w:rPr>
          <w:rStyle w:val="Zwaar"/>
          <w:rFonts w:eastAsiaTheme="majorEastAsia"/>
        </w:rPr>
        <w:tab/>
        <w:t>coördinator-verwezenlijking</w:t>
      </w:r>
    </w:p>
    <w:p w:rsidR="002251FF" w:rsidRPr="00FE7B00" w:rsidRDefault="002251FF" w:rsidP="002251FF"/>
    <w:p w:rsidR="002251FF" w:rsidRPr="00FE7B00" w:rsidRDefault="002251FF" w:rsidP="002251FF"/>
    <w:p w:rsidR="002251FF" w:rsidRPr="00FE7B00" w:rsidRDefault="002251FF" w:rsidP="002251FF">
      <w:pPr>
        <w:pStyle w:val="Kop2"/>
        <w:keepLines w:val="0"/>
        <w:numPr>
          <w:ilvl w:val="1"/>
          <w:numId w:val="10"/>
        </w:numPr>
        <w:spacing w:line="240" w:lineRule="auto"/>
        <w:jc w:val="left"/>
      </w:pPr>
      <w:bookmarkStart w:id="15" w:name="_Toc241918602"/>
      <w:bookmarkStart w:id="16" w:name="_Toc20225589"/>
      <w:r w:rsidRPr="00FE7B00">
        <w:t>Inhoud van het dossier</w:t>
      </w:r>
      <w:bookmarkEnd w:id="15"/>
      <w:bookmarkEnd w:id="16"/>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Dit PID is een dossier waarvan de inhoud beantwoordt aan de bijlage I, deel C, afdeling I van het KB van 25.01.01 betreffende de tijdelijke of mobiele bouwplaatsen en dat de voor de veiligheid en de gezondheid nuttige elementen bevat waarmee bij eventuele latere werkzaamheden moet worden rekening gehouden en dat aangepast is aan de kenmerken van het bouwwerk.</w:t>
      </w:r>
    </w:p>
    <w:p w:rsidR="002251FF" w:rsidRPr="00FE7B00" w:rsidRDefault="002251FF" w:rsidP="002251FF">
      <w:pPr>
        <w:pStyle w:val="NormalBOFAS"/>
        <w:rPr>
          <w:lang w:val="nl-BE"/>
        </w:rPr>
      </w:pPr>
    </w:p>
    <w:p w:rsidR="002251FF" w:rsidRPr="00FE7B00" w:rsidRDefault="002251FF" w:rsidP="002251FF">
      <w:pPr>
        <w:pStyle w:val="NormalBOFAS"/>
        <w:rPr>
          <w:lang w:val="nl-BE"/>
        </w:rPr>
      </w:pPr>
      <w:r>
        <w:rPr>
          <w:lang w:val="nl-BE"/>
        </w:rPr>
        <w:t>Het</w:t>
      </w:r>
      <w:r w:rsidRPr="00FE7B00">
        <w:rPr>
          <w:lang w:val="nl-BE"/>
        </w:rPr>
        <w:t xml:space="preserve"> bevat de volgende elementen:</w:t>
      </w:r>
    </w:p>
    <w:p w:rsidR="002251FF" w:rsidRPr="00FE7B00" w:rsidRDefault="002251FF" w:rsidP="002251FF">
      <w:pPr>
        <w:pStyle w:val="NormalBOFAS"/>
        <w:ind w:left="284" w:hanging="284"/>
        <w:rPr>
          <w:lang w:val="nl-BE"/>
        </w:rPr>
      </w:pPr>
      <w:r w:rsidRPr="00FE7B00">
        <w:rPr>
          <w:lang w:val="nl-BE"/>
        </w:rPr>
        <w:t xml:space="preserve">1° </w:t>
      </w:r>
      <w:proofErr w:type="gramStart"/>
      <w:r w:rsidRPr="00FE7B00">
        <w:rPr>
          <w:lang w:val="nl-BE"/>
        </w:rPr>
        <w:t>de</w:t>
      </w:r>
      <w:proofErr w:type="gramEnd"/>
      <w:r w:rsidRPr="00FE7B00">
        <w:rPr>
          <w:lang w:val="nl-BE"/>
        </w:rPr>
        <w:t xml:space="preserve"> informatie betreffende de structurele en essentiële elementen van het bouwwerk;</w:t>
      </w:r>
    </w:p>
    <w:p w:rsidR="002251FF" w:rsidRPr="00FE7B00" w:rsidRDefault="002251FF" w:rsidP="002251FF">
      <w:pPr>
        <w:pStyle w:val="NormalBOFAS"/>
        <w:ind w:left="284" w:hanging="284"/>
        <w:rPr>
          <w:lang w:val="nl-BE"/>
        </w:rPr>
      </w:pPr>
      <w:r w:rsidRPr="00FE7B00">
        <w:rPr>
          <w:lang w:val="nl-BE"/>
        </w:rPr>
        <w:t xml:space="preserve">2° </w:t>
      </w:r>
      <w:proofErr w:type="gramStart"/>
      <w:r w:rsidRPr="00FE7B00">
        <w:rPr>
          <w:lang w:val="nl-BE"/>
        </w:rPr>
        <w:t>de</w:t>
      </w:r>
      <w:proofErr w:type="gramEnd"/>
      <w:r w:rsidRPr="00FE7B00">
        <w:rPr>
          <w:lang w:val="nl-BE"/>
        </w:rPr>
        <w:t xml:space="preserve"> informatie betreffende de aard en de plaats van aantoonbare of verborgen gevaren, inzonderheid ingewerkte nutsleidingen;</w:t>
      </w:r>
    </w:p>
    <w:p w:rsidR="002251FF" w:rsidRPr="00FE7B00" w:rsidRDefault="002251FF" w:rsidP="002251FF">
      <w:pPr>
        <w:pStyle w:val="NormalBOFAS"/>
        <w:ind w:left="284" w:hanging="284"/>
        <w:rPr>
          <w:lang w:val="nl-BE"/>
        </w:rPr>
      </w:pPr>
      <w:r w:rsidRPr="00FE7B00">
        <w:rPr>
          <w:lang w:val="nl-BE"/>
        </w:rPr>
        <w:t xml:space="preserve">3° </w:t>
      </w:r>
      <w:proofErr w:type="gramStart"/>
      <w:r w:rsidRPr="00FE7B00">
        <w:rPr>
          <w:lang w:val="nl-BE"/>
        </w:rPr>
        <w:t>de</w:t>
      </w:r>
      <w:proofErr w:type="gramEnd"/>
      <w:r w:rsidRPr="00FE7B00">
        <w:rPr>
          <w:lang w:val="nl-BE"/>
        </w:rPr>
        <w:t xml:space="preserve"> plannen die werkelijk met de uitvoering en de afwerking overeenstemmen;</w:t>
      </w:r>
    </w:p>
    <w:p w:rsidR="002251FF" w:rsidRPr="00FE7B00" w:rsidRDefault="002251FF" w:rsidP="002251FF">
      <w:pPr>
        <w:pStyle w:val="NormalBOFAS"/>
        <w:ind w:left="284" w:hanging="284"/>
        <w:rPr>
          <w:lang w:val="nl-BE"/>
        </w:rPr>
      </w:pPr>
      <w:r w:rsidRPr="00FE7B00">
        <w:rPr>
          <w:lang w:val="nl-BE"/>
        </w:rPr>
        <w:t xml:space="preserve">4° </w:t>
      </w:r>
      <w:proofErr w:type="gramStart"/>
      <w:r w:rsidRPr="00FE7B00">
        <w:rPr>
          <w:lang w:val="nl-BE"/>
        </w:rPr>
        <w:t>de</w:t>
      </w:r>
      <w:proofErr w:type="gramEnd"/>
      <w:r w:rsidRPr="00FE7B00">
        <w:rPr>
          <w:lang w:val="nl-BE"/>
        </w:rPr>
        <w:t xml:space="preserve"> architecturale, technische en organisatorische elementen in verband met de verwezenlijking, de instandhouding en het onderhoud van het bouwwerk;</w:t>
      </w:r>
    </w:p>
    <w:p w:rsidR="002251FF" w:rsidRPr="00FE7B00" w:rsidRDefault="002251FF" w:rsidP="002251FF">
      <w:pPr>
        <w:pStyle w:val="NormalBOFAS"/>
        <w:ind w:left="284" w:hanging="284"/>
        <w:rPr>
          <w:lang w:val="nl-BE"/>
        </w:rPr>
      </w:pPr>
      <w:r w:rsidRPr="00FE7B00">
        <w:rPr>
          <w:lang w:val="nl-BE"/>
        </w:rPr>
        <w:t xml:space="preserve">5° </w:t>
      </w:r>
      <w:proofErr w:type="gramStart"/>
      <w:r w:rsidRPr="00FE7B00">
        <w:rPr>
          <w:lang w:val="nl-BE"/>
        </w:rPr>
        <w:t>de</w:t>
      </w:r>
      <w:proofErr w:type="gramEnd"/>
      <w:r w:rsidRPr="00FE7B00">
        <w:rPr>
          <w:lang w:val="nl-BE"/>
        </w:rPr>
        <w:t xml:space="preserve"> informatie voor de uitvoerders van te voorziene latere werkzaamheden, inzonderheid de herstelling, vervanging of ontmanteling van installaties of constructie-elementen;</w:t>
      </w:r>
    </w:p>
    <w:p w:rsidR="002251FF" w:rsidRPr="00FE7B00" w:rsidRDefault="002251FF" w:rsidP="002251FF">
      <w:pPr>
        <w:pStyle w:val="NormalBOFAS"/>
        <w:ind w:left="284" w:hanging="284"/>
        <w:rPr>
          <w:lang w:val="nl-BE"/>
        </w:rPr>
      </w:pPr>
      <w:r w:rsidRPr="00FE7B00">
        <w:rPr>
          <w:lang w:val="nl-BE"/>
        </w:rPr>
        <w:t xml:space="preserve">6° </w:t>
      </w:r>
      <w:proofErr w:type="gramStart"/>
      <w:r w:rsidRPr="00FE7B00">
        <w:rPr>
          <w:lang w:val="nl-BE"/>
        </w:rPr>
        <w:t>de</w:t>
      </w:r>
      <w:proofErr w:type="gramEnd"/>
      <w:r w:rsidRPr="00FE7B00">
        <w:rPr>
          <w:lang w:val="nl-BE"/>
        </w:rPr>
        <w:t xml:space="preserve"> relevante verantwoording van de keuzen in verband met onder andere de toegepaste uitvoeringsmethoden, technieken, materialen of architecturale elementen;</w:t>
      </w:r>
    </w:p>
    <w:p w:rsidR="002251FF" w:rsidRPr="00FE7B00" w:rsidRDefault="002251FF" w:rsidP="002251FF">
      <w:pPr>
        <w:pStyle w:val="NormalBOFAS"/>
        <w:ind w:left="284" w:hanging="284"/>
        <w:rPr>
          <w:lang w:val="nl-BE"/>
        </w:rPr>
      </w:pPr>
      <w:r w:rsidRPr="00FE7B00">
        <w:rPr>
          <w:lang w:val="nl-BE"/>
        </w:rPr>
        <w:t xml:space="preserve">7° </w:t>
      </w:r>
      <w:proofErr w:type="gramStart"/>
      <w:r w:rsidRPr="00FE7B00">
        <w:rPr>
          <w:lang w:val="nl-BE"/>
        </w:rPr>
        <w:t>de</w:t>
      </w:r>
      <w:proofErr w:type="gramEnd"/>
      <w:r w:rsidRPr="00FE7B00">
        <w:rPr>
          <w:lang w:val="nl-BE"/>
        </w:rPr>
        <w:t xml:space="preserve"> identificatie van de gebruikte materialen.</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BOFAS heeft, gezien op haar bouwplaatsen het merendeel van de activiteiten identiek zijn, geopteerd voor een systematische aanpak van de opdracht van haar veiligheidscoördinatoren en van de uitwerking van de coördinatie-instrumenten. Er wordt voor alle bouwplaatsen gewerkt conform afdeling III van het KB (bouwwerken met een totale oppervlakte groter dan of gelijk aan 500 m²) en er wordt niet gekozen voor een vereenvoudigd PID zoals opgenomen in bijlage I, deel C, afdeling II van het KB </w:t>
      </w:r>
      <w:r>
        <w:rPr>
          <w:lang w:val="nl-BE"/>
        </w:rPr>
        <w:t>tijdelijke of mobiele bouwplaatsen</w:t>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Aangezien de “bouwwer</w:t>
      </w:r>
      <w:r>
        <w:rPr>
          <w:lang w:val="nl-BE"/>
        </w:rPr>
        <w:t>ken” bij bodemsaneringen</w:t>
      </w:r>
      <w:r w:rsidRPr="00FE7B00">
        <w:rPr>
          <w:lang w:val="nl-BE"/>
        </w:rPr>
        <w:t xml:space="preserve"> in de meeste gevallen zeer beperkt zijn, en aangezien </w:t>
      </w:r>
      <w:proofErr w:type="gramStart"/>
      <w:r w:rsidRPr="00FE7B00">
        <w:rPr>
          <w:lang w:val="nl-BE"/>
        </w:rPr>
        <w:t>reeds</w:t>
      </w:r>
      <w:proofErr w:type="gramEnd"/>
      <w:r w:rsidRPr="00FE7B00">
        <w:rPr>
          <w:lang w:val="nl-BE"/>
        </w:rPr>
        <w:t xml:space="preserve"> een zeer uitgebreide omschrijving van de uitgevoerde saneringswerken en gebruikte materialen is opgenomen in het verslag van de </w:t>
      </w:r>
      <w:r>
        <w:rPr>
          <w:lang w:val="nl-BE"/>
        </w:rPr>
        <w:t>EBSD</w:t>
      </w:r>
      <w:r w:rsidRPr="00FE7B00">
        <w:rPr>
          <w:lang w:val="nl-BE"/>
        </w:rPr>
        <w:t xml:space="preserve"> aan de </w:t>
      </w:r>
      <w:r w:rsidRPr="00FE7B00">
        <w:rPr>
          <w:lang w:val="nl-BE"/>
        </w:rPr>
        <w:lastRenderedPageBreak/>
        <w:t>toezichthoudende overheid, wordt in dit PID hoofdzakelijk verwezen naar dit verslag van de EBSD. Een kopie v</w:t>
      </w:r>
      <w:r>
        <w:rPr>
          <w:lang w:val="nl-BE"/>
        </w:rPr>
        <w:t xml:space="preserve">an dit verslag is </w:t>
      </w:r>
      <w:proofErr w:type="gramStart"/>
      <w:r>
        <w:rPr>
          <w:lang w:val="nl-BE"/>
        </w:rPr>
        <w:t>reeds</w:t>
      </w:r>
      <w:proofErr w:type="gramEnd"/>
      <w:r>
        <w:rPr>
          <w:lang w:val="nl-BE"/>
        </w:rPr>
        <w:t xml:space="preserve"> in het </w:t>
      </w:r>
      <w:r w:rsidRPr="00FE7B00">
        <w:rPr>
          <w:lang w:val="nl-BE"/>
        </w:rPr>
        <w:t>b</w:t>
      </w:r>
      <w:r>
        <w:rPr>
          <w:lang w:val="nl-BE"/>
        </w:rPr>
        <w:t>e</w:t>
      </w:r>
      <w:r w:rsidRPr="00FE7B00">
        <w:rPr>
          <w:lang w:val="nl-BE"/>
        </w:rPr>
        <w:t>zit van de aanvrager of zijn aangestelde. Enkel de aanvullingen op dit verslag worden toegevoegd in dit PID.</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jc w:val="left"/>
      </w:pPr>
      <w:bookmarkStart w:id="17" w:name="_Toc241918603"/>
      <w:bookmarkStart w:id="18" w:name="_Toc20225590"/>
      <w:r w:rsidRPr="00FE7B00">
        <w:t>Ogenblikken van overdracht van het PID</w:t>
      </w:r>
      <w:bookmarkEnd w:id="17"/>
      <w:bookmarkEnd w:id="18"/>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Wij geven hieronder een korte omschrijving van de tussenkomsten van het PID in de verschillende fasen van een project conform het KB van 25.01.01 betreffende de tijdelijke of mobiele bouwplaatsen. De </w:t>
      </w:r>
      <w:r>
        <w:rPr>
          <w:lang w:val="nl-BE"/>
        </w:rPr>
        <w:t xml:space="preserve">eigenaar of </w:t>
      </w:r>
      <w:r w:rsidRPr="00FE7B00">
        <w:rPr>
          <w:lang w:val="nl-BE"/>
        </w:rPr>
        <w:t>aanvrager zal dit dossier voor toekomstige projecten op een gelijkaardige manier kunnen aanwenden.</w:t>
      </w:r>
    </w:p>
    <w:p w:rsidR="002251FF"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3"/>
        <w:keepLines w:val="0"/>
        <w:numPr>
          <w:ilvl w:val="2"/>
          <w:numId w:val="10"/>
        </w:numPr>
        <w:spacing w:line="240" w:lineRule="auto"/>
        <w:jc w:val="left"/>
      </w:pPr>
      <w:bookmarkStart w:id="19" w:name="_Toc20225591"/>
      <w:r w:rsidRPr="00FE7B00">
        <w:t>Tijdens de uitwerkingsfase van het ontwerp</w:t>
      </w:r>
      <w:bookmarkEnd w:id="19"/>
    </w:p>
    <w:p w:rsidR="002251FF" w:rsidRDefault="002251FF" w:rsidP="002251FF">
      <w:pPr>
        <w:pStyle w:val="NormalBOFAS"/>
        <w:rPr>
          <w:lang w:val="nl-BE"/>
        </w:rPr>
      </w:pPr>
    </w:p>
    <w:p w:rsidR="002251FF" w:rsidRPr="00FE7B00" w:rsidRDefault="002251FF" w:rsidP="002251FF">
      <w:pPr>
        <w:pStyle w:val="NormalBOFAS"/>
        <w:rPr>
          <w:lang w:val="nl-BE"/>
        </w:rPr>
      </w:pPr>
      <w:proofErr w:type="gramStart"/>
      <w:r w:rsidRPr="00FE7B00">
        <w:rPr>
          <w:lang w:val="nl-BE"/>
        </w:rPr>
        <w:t>De</w:t>
      </w:r>
      <w:proofErr w:type="gramEnd"/>
      <w:r w:rsidRPr="00FE7B00">
        <w:rPr>
          <w:lang w:val="nl-BE"/>
        </w:rPr>
        <w:t xml:space="preserve"> </w:t>
      </w:r>
      <w:r>
        <w:rPr>
          <w:lang w:val="nl-BE"/>
        </w:rPr>
        <w:t>coördinator-ontwerp (VCO)</w:t>
      </w:r>
      <w:r w:rsidRPr="00FE7B00">
        <w:rPr>
          <w:lang w:val="nl-BE"/>
        </w:rPr>
        <w:t xml:space="preserve"> opent het PID en vult het aan. Hij draagt het PID over aan de opdrachtgever </w:t>
      </w:r>
      <w:r>
        <w:rPr>
          <w:lang w:val="nl-BE"/>
        </w:rPr>
        <w:t xml:space="preserve">BOFAS </w:t>
      </w:r>
      <w:r w:rsidRPr="00FE7B00">
        <w:rPr>
          <w:lang w:val="nl-BE"/>
        </w:rPr>
        <w:t>en stelt die overdracht en het einde van het ontwerp van bouwwerk schriftelijk vast in het coördinatiedagboek en in een afzonderlijk document.</w:t>
      </w:r>
    </w:p>
    <w:p w:rsidR="002251FF" w:rsidRPr="00FE7B00" w:rsidRDefault="002251FF" w:rsidP="002251FF">
      <w:pPr>
        <w:pStyle w:val="NormalBOFAS"/>
        <w:rPr>
          <w:lang w:val="nl-BE"/>
        </w:rPr>
      </w:pPr>
    </w:p>
    <w:p w:rsidR="002251FF" w:rsidRPr="00FE7B00" w:rsidRDefault="002251FF" w:rsidP="002251FF">
      <w:pPr>
        <w:pStyle w:val="NormalBOFAS"/>
        <w:rPr>
          <w:lang w:val="nl-BE"/>
        </w:rPr>
      </w:pPr>
      <w:r>
        <w:rPr>
          <w:lang w:val="nl-BE"/>
        </w:rPr>
        <w:t xml:space="preserve">BOFAS </w:t>
      </w:r>
      <w:r w:rsidRPr="00FE7B00">
        <w:rPr>
          <w:lang w:val="nl-BE"/>
        </w:rPr>
        <w:t>ziet</w:t>
      </w:r>
      <w:r>
        <w:rPr>
          <w:lang w:val="nl-BE"/>
        </w:rPr>
        <w:t xml:space="preserve"> erop toe dat de VCO </w:t>
      </w:r>
      <w:r w:rsidRPr="00FE7B00">
        <w:rPr>
          <w:lang w:val="nl-BE"/>
        </w:rPr>
        <w:t>bij het einde van zijn opdracht een exemplaar van het PID overmaakt.</w:t>
      </w:r>
    </w:p>
    <w:p w:rsidR="002251FF"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3"/>
        <w:keepLines w:val="0"/>
        <w:numPr>
          <w:ilvl w:val="2"/>
          <w:numId w:val="10"/>
        </w:numPr>
        <w:spacing w:line="240" w:lineRule="auto"/>
        <w:jc w:val="left"/>
      </w:pPr>
      <w:bookmarkStart w:id="20" w:name="_Toc20225592"/>
      <w:r w:rsidRPr="00FE7B00">
        <w:t xml:space="preserve">Tijdens de </w:t>
      </w:r>
      <w:r>
        <w:t>verwezenlijking</w:t>
      </w:r>
      <w:bookmarkEnd w:id="20"/>
    </w:p>
    <w:p w:rsidR="002251FF" w:rsidRDefault="002251FF" w:rsidP="002251FF">
      <w:pPr>
        <w:pStyle w:val="NormalBOFAS"/>
        <w:rPr>
          <w:lang w:val="nl-BE"/>
        </w:rPr>
      </w:pPr>
    </w:p>
    <w:p w:rsidR="002251FF" w:rsidRPr="00FE7B00" w:rsidRDefault="002251FF" w:rsidP="002251FF">
      <w:pPr>
        <w:pStyle w:val="NormalBOFAS"/>
        <w:rPr>
          <w:lang w:val="nl-BE"/>
        </w:rPr>
      </w:pPr>
      <w:r w:rsidRPr="00FE7B00">
        <w:rPr>
          <w:lang w:val="nl-BE"/>
        </w:rPr>
        <w:t>De opdrachtgever</w:t>
      </w:r>
      <w:r>
        <w:rPr>
          <w:lang w:val="nl-BE"/>
        </w:rPr>
        <w:t xml:space="preserve"> ziet er op toe dat de coördinator-verwezenlijking (VCV) </w:t>
      </w:r>
      <w:r w:rsidRPr="00FE7B00">
        <w:rPr>
          <w:lang w:val="nl-BE"/>
        </w:rPr>
        <w:t xml:space="preserve">in het bezit gesteld wordt van een exemplaar van het PID. De </w:t>
      </w:r>
      <w:r>
        <w:rPr>
          <w:lang w:val="nl-BE"/>
        </w:rPr>
        <w:t>VCV</w:t>
      </w:r>
      <w:r w:rsidRPr="00FE7B00">
        <w:rPr>
          <w:lang w:val="nl-BE"/>
        </w:rPr>
        <w:t xml:space="preserve"> houdt het bij en vult het aan in functie van de elementen van het geactualiseerde veiligheids- en gezondheidsplan die voor de uitvoering van latere werkzaamheden aan het bouwwerk van belang zijn.</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Hij draagt, bij de voorlopige oplevering van de werken, of bij ontstentenis, bij de oplevering van de werken, het PID</w:t>
      </w:r>
      <w:r>
        <w:rPr>
          <w:lang w:val="nl-BE"/>
        </w:rPr>
        <w:t xml:space="preserve"> over aan de opdrachtgever</w:t>
      </w:r>
      <w:r w:rsidRPr="00FE7B00">
        <w:rPr>
          <w:lang w:val="nl-BE"/>
        </w:rPr>
        <w:t xml:space="preserve"> en stelt die overdracht vast in een proces-verbaal dat bij het PID wordt gevoegd.</w:t>
      </w:r>
    </w:p>
    <w:p w:rsidR="002251FF" w:rsidRPr="00FE7B00" w:rsidRDefault="002251FF" w:rsidP="002251FF">
      <w:pPr>
        <w:pStyle w:val="NormalBOFAS"/>
        <w:rPr>
          <w:lang w:val="nl-BE"/>
        </w:rPr>
      </w:pPr>
    </w:p>
    <w:p w:rsidR="002251FF" w:rsidRDefault="002251FF" w:rsidP="002251FF">
      <w:pPr>
        <w:pStyle w:val="NormalBOFAS"/>
        <w:rPr>
          <w:lang w:val="nl-BE"/>
        </w:rPr>
      </w:pPr>
      <w:r>
        <w:rPr>
          <w:lang w:val="nl-BE"/>
        </w:rPr>
        <w:t>BOFAS ziet</w:t>
      </w:r>
      <w:r w:rsidRPr="00FE7B00">
        <w:rPr>
          <w:lang w:val="nl-BE"/>
        </w:rPr>
        <w:t xml:space="preserve"> er toe dat de </w:t>
      </w:r>
      <w:r>
        <w:rPr>
          <w:lang w:val="nl-BE"/>
        </w:rPr>
        <w:t>VCV</w:t>
      </w:r>
      <w:r w:rsidRPr="00FE7B00">
        <w:rPr>
          <w:lang w:val="nl-BE"/>
        </w:rPr>
        <w:t xml:space="preserve"> bij het einde van zijn opdracht een exemplaar van o.a. het PID, allen aangepast in overeenstemming met de bepalingen van artikel 22, 2° tot 4</w:t>
      </w:r>
      <w:r w:rsidRPr="006A37ED">
        <w:rPr>
          <w:lang w:val="nl-BE"/>
        </w:rPr>
        <w:t xml:space="preserve">° tegen ontvangstbewijs overmaakt. BOFAS maakt dit PID bij het afsluiten van het dossier over aan de eigenaar, </w:t>
      </w:r>
      <w:proofErr w:type="gramStart"/>
      <w:r w:rsidRPr="006A37ED">
        <w:rPr>
          <w:lang w:val="nl-BE"/>
        </w:rPr>
        <w:t>desgevallend</w:t>
      </w:r>
      <w:proofErr w:type="gramEnd"/>
      <w:r w:rsidRPr="006A37ED">
        <w:rPr>
          <w:lang w:val="nl-BE"/>
        </w:rPr>
        <w:t xml:space="preserve"> de aanvrager, of diens afgevaardigde.</w:t>
      </w:r>
    </w:p>
    <w:p w:rsidR="002251FF"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3"/>
        <w:keepLines w:val="0"/>
        <w:numPr>
          <w:ilvl w:val="2"/>
          <w:numId w:val="10"/>
        </w:numPr>
        <w:spacing w:line="240" w:lineRule="auto"/>
        <w:jc w:val="left"/>
      </w:pPr>
      <w:bookmarkStart w:id="21" w:name="_Toc20225593"/>
      <w:r w:rsidRPr="00FE7B00">
        <w:t>Bij elke gehele of gedeeltelijke overdracht van de eigendom</w:t>
      </w:r>
      <w:bookmarkEnd w:id="21"/>
    </w:p>
    <w:p w:rsidR="002251FF" w:rsidRPr="00F93749" w:rsidRDefault="002251FF" w:rsidP="002251FF">
      <w:pPr>
        <w:pStyle w:val="NormalBOFAS"/>
        <w:rPr>
          <w:lang w:val="nl-BE"/>
        </w:rPr>
      </w:pPr>
    </w:p>
    <w:p w:rsidR="002251FF" w:rsidRPr="00FE7B00" w:rsidRDefault="002251FF" w:rsidP="002251FF">
      <w:pPr>
        <w:pStyle w:val="NormalBOFAS"/>
        <w:rPr>
          <w:lang w:val="nl-BE"/>
        </w:rPr>
      </w:pPr>
      <w:r w:rsidRPr="00F93749">
        <w:rPr>
          <w:lang w:val="nl-BE"/>
        </w:rPr>
        <w:t xml:space="preserve">Bij een overdracht van de eigendom zal de persoon of personen, die het bouwwerk geheel of gedeeltelijk afstaan of overdragen, het PID aan de nieuwe eigenaar overmaken </w:t>
      </w:r>
      <w:proofErr w:type="gramStart"/>
      <w:r w:rsidRPr="00F93749">
        <w:rPr>
          <w:lang w:val="nl-BE"/>
        </w:rPr>
        <w:lastRenderedPageBreak/>
        <w:t>teneinde</w:t>
      </w:r>
      <w:proofErr w:type="gramEnd"/>
      <w:r w:rsidRPr="00F93749">
        <w:rPr>
          <w:lang w:val="nl-BE"/>
        </w:rPr>
        <w:t xml:space="preserve"> de nieuwe eigenaar toe te laten zijn toekomstige verplichtingen als opdrachtgever van eventuele latere werken aan het bouwwerk uit te oefenen.</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Tevens houdt elke eigenaar van het geheel of een gedeelte van het bouwwerk een exemplaar van het PID ter beschikking van elke persoon die hierin als opdrachtgever van latere werken aan het bouwwerk mag optreden, </w:t>
      </w:r>
      <w:proofErr w:type="gramStart"/>
      <w:r w:rsidRPr="00FE7B00">
        <w:rPr>
          <w:lang w:val="nl-BE"/>
        </w:rPr>
        <w:t>inzonderheid</w:t>
      </w:r>
      <w:proofErr w:type="gramEnd"/>
      <w:r w:rsidRPr="00FE7B00">
        <w:rPr>
          <w:lang w:val="nl-BE"/>
        </w:rPr>
        <w:t>, een huurder.</w:t>
      </w:r>
    </w:p>
    <w:p w:rsidR="002251FF"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3"/>
        <w:keepLines w:val="0"/>
        <w:numPr>
          <w:ilvl w:val="2"/>
          <w:numId w:val="10"/>
        </w:numPr>
        <w:spacing w:line="240" w:lineRule="auto"/>
        <w:jc w:val="left"/>
      </w:pPr>
      <w:bookmarkStart w:id="22" w:name="_Toc20225594"/>
      <w:r w:rsidRPr="00FE7B00">
        <w:t>Bij uitvoering van latere werken</w:t>
      </w:r>
      <w:bookmarkEnd w:id="22"/>
    </w:p>
    <w:p w:rsidR="002251FF"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De opdrachtgever is ertoe gehouden de delen van het PID die </w:t>
      </w:r>
      <w:r>
        <w:rPr>
          <w:lang w:val="nl-BE"/>
        </w:rPr>
        <w:t xml:space="preserve">hen </w:t>
      </w:r>
      <w:r w:rsidRPr="00FE7B00">
        <w:rPr>
          <w:lang w:val="nl-BE"/>
        </w:rPr>
        <w:t>aanbelangen ter beschikking te stellen van de coördinator of, bij ontstentenis, van de aannemer op het ogenblik dat deze personen betrokken worden bij de coördinatie of de uitvoering van de latere werken aan het bouwwerk.</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Vooraleer een later werk aan het bouwwerk aan te vatten, vragen de coördinator of, bij ontstentenis, de aannemer aan de opdrachtgever dat de delen van het PID die hen aanbelangen, te </w:t>
      </w:r>
      <w:proofErr w:type="gramStart"/>
      <w:r w:rsidRPr="00FE7B00">
        <w:rPr>
          <w:lang w:val="nl-BE"/>
        </w:rPr>
        <w:t>hunner</w:t>
      </w:r>
      <w:proofErr w:type="gramEnd"/>
      <w:r w:rsidRPr="00FE7B00">
        <w:rPr>
          <w:lang w:val="nl-BE"/>
        </w:rPr>
        <w:t xml:space="preserve"> beschikking zou worden gesteld.</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Ook voor bouwplaatsen waar de werken door slechts 1 aannemer worden uitgevoerd dient een PID te worden opgesteld door de opdrachtgever of een door hem aangestelde derde. De opdrachtgever ziet er tevens op toe dat het postinterventiedossier wordt aangepast aan de eventuele wijzigingen die tijdens de verwezenlijking van het bouwwerk aan het project </w:t>
      </w:r>
      <w:r>
        <w:rPr>
          <w:lang w:val="nl-BE"/>
        </w:rPr>
        <w:t>wor</w:t>
      </w:r>
      <w:r w:rsidRPr="00FE7B00">
        <w:rPr>
          <w:lang w:val="nl-BE"/>
        </w:rPr>
        <w:t>den aangebracht.</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23" w:name="_Toc241918604"/>
      <w:bookmarkStart w:id="24" w:name="_Toc20225595"/>
      <w:r w:rsidRPr="00FE7B00">
        <w:t>Algemene inlichtingen</w:t>
      </w:r>
      <w:bookmarkEnd w:id="23"/>
      <w:bookmarkEnd w:id="24"/>
    </w:p>
    <w:p w:rsidR="002251FF" w:rsidRPr="00FE7B00" w:rsidRDefault="002251FF" w:rsidP="002251FF">
      <w:pPr>
        <w:pStyle w:val="BOFAS-Inhoudsopgave"/>
      </w:pPr>
    </w:p>
    <w:p w:rsidR="002251FF" w:rsidRPr="00FE7B00" w:rsidRDefault="002251FF" w:rsidP="002251FF">
      <w:pPr>
        <w:pStyle w:val="Kop2"/>
        <w:keepLines w:val="0"/>
        <w:numPr>
          <w:ilvl w:val="1"/>
          <w:numId w:val="10"/>
        </w:numPr>
        <w:spacing w:line="240" w:lineRule="auto"/>
        <w:jc w:val="left"/>
      </w:pPr>
      <w:bookmarkStart w:id="25" w:name="_Toc241918605"/>
      <w:bookmarkStart w:id="26" w:name="_Toc20225596"/>
      <w:r w:rsidRPr="00FE7B00">
        <w:t>Korte beschrijving van een bodemsanerings</w:t>
      </w:r>
      <w:r>
        <w:t>dossier</w:t>
      </w:r>
      <w:bookmarkEnd w:id="25"/>
      <w:bookmarkEnd w:id="26"/>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Uitvoeren van bodemsaneringswerken van een verontreinigd terrein van een voormalig tankstation in naam en voor rekening van de aanvrager:</w:t>
      </w:r>
    </w:p>
    <w:p w:rsidR="002251FF" w:rsidRPr="00FE7B00" w:rsidRDefault="002251FF" w:rsidP="002251FF">
      <w:pPr>
        <w:pStyle w:val="NormalBOFAS"/>
        <w:rPr>
          <w:lang w:val="nl-BE"/>
        </w:rPr>
      </w:pPr>
    </w:p>
    <w:p w:rsidR="002251FF" w:rsidRPr="00FE7B00" w:rsidRDefault="002251FF" w:rsidP="002251FF">
      <w:pPr>
        <w:pStyle w:val="NormalBOFAS"/>
        <w:numPr>
          <w:ilvl w:val="0"/>
          <w:numId w:val="11"/>
        </w:numPr>
        <w:spacing w:line="240" w:lineRule="auto"/>
        <w:jc w:val="left"/>
        <w:rPr>
          <w:lang w:val="nl-BE"/>
        </w:rPr>
      </w:pPr>
      <w:r w:rsidRPr="00FE7B00">
        <w:rPr>
          <w:lang w:val="nl-BE"/>
        </w:rPr>
        <w:t>Uitvoeren van de aanvullende bodemonderzoeken conform de geldende wetgeving en opstellen van een BSP;</w:t>
      </w:r>
    </w:p>
    <w:p w:rsidR="002251FF" w:rsidRPr="00FE7B00" w:rsidRDefault="002251FF" w:rsidP="002251FF">
      <w:pPr>
        <w:pStyle w:val="NormalBOFAS"/>
        <w:numPr>
          <w:ilvl w:val="0"/>
          <w:numId w:val="11"/>
        </w:numPr>
        <w:spacing w:line="240" w:lineRule="auto"/>
        <w:jc w:val="left"/>
        <w:rPr>
          <w:lang w:val="nl-BE"/>
        </w:rPr>
      </w:pPr>
      <w:proofErr w:type="gramStart"/>
      <w:r>
        <w:rPr>
          <w:lang w:val="nl-BE"/>
        </w:rPr>
        <w:t>Desgevallend</w:t>
      </w:r>
      <w:proofErr w:type="gramEnd"/>
      <w:r>
        <w:rPr>
          <w:lang w:val="nl-BE"/>
        </w:rPr>
        <w:t xml:space="preserve"> t</w:t>
      </w:r>
      <w:r w:rsidRPr="00FE7B00">
        <w:rPr>
          <w:lang w:val="nl-BE"/>
        </w:rPr>
        <w:t>er controle van de haalbaarheid van de voorziene werken in het BSP: uitvoeren van diepsonderingen en zettingsberekeningen;</w:t>
      </w:r>
    </w:p>
    <w:p w:rsidR="002251FF" w:rsidRPr="00FE7B00" w:rsidRDefault="002251FF" w:rsidP="002251FF">
      <w:pPr>
        <w:pStyle w:val="NormalBOFAS"/>
        <w:numPr>
          <w:ilvl w:val="0"/>
          <w:numId w:val="11"/>
        </w:numPr>
        <w:spacing w:line="240" w:lineRule="auto"/>
        <w:jc w:val="left"/>
        <w:rPr>
          <w:lang w:val="nl-BE"/>
        </w:rPr>
      </w:pPr>
      <w:r w:rsidRPr="00FE7B00">
        <w:rPr>
          <w:lang w:val="nl-BE"/>
        </w:rPr>
        <w:t>Uitwerken van een bestek, meetstaat en plannen;</w:t>
      </w:r>
    </w:p>
    <w:p w:rsidR="002251FF" w:rsidRPr="00FE7B00" w:rsidRDefault="002251FF" w:rsidP="002251FF">
      <w:pPr>
        <w:pStyle w:val="NormalBOFAS"/>
        <w:numPr>
          <w:ilvl w:val="0"/>
          <w:numId w:val="11"/>
        </w:numPr>
        <w:spacing w:line="240" w:lineRule="auto"/>
        <w:jc w:val="left"/>
        <w:rPr>
          <w:lang w:val="nl-BE"/>
        </w:rPr>
      </w:pPr>
      <w:r w:rsidRPr="00FE7B00">
        <w:rPr>
          <w:lang w:val="nl-BE"/>
        </w:rPr>
        <w:t>Uitvoeren van de bodemsaneringswerken;</w:t>
      </w:r>
    </w:p>
    <w:p w:rsidR="002251FF" w:rsidRPr="00FE7B00" w:rsidRDefault="002251FF" w:rsidP="002251FF">
      <w:pPr>
        <w:pStyle w:val="NormalBOFAS"/>
        <w:numPr>
          <w:ilvl w:val="0"/>
          <w:numId w:val="11"/>
        </w:numPr>
        <w:spacing w:line="240" w:lineRule="auto"/>
        <w:jc w:val="left"/>
        <w:rPr>
          <w:lang w:val="nl-BE"/>
        </w:rPr>
      </w:pPr>
      <w:proofErr w:type="gramStart"/>
      <w:r w:rsidRPr="00FE7B00">
        <w:rPr>
          <w:lang w:val="nl-BE"/>
        </w:rPr>
        <w:t>Desgevallend</w:t>
      </w:r>
      <w:proofErr w:type="gramEnd"/>
      <w:r w:rsidRPr="00FE7B00">
        <w:rPr>
          <w:lang w:val="nl-BE"/>
        </w:rPr>
        <w:t xml:space="preserve"> monitoring van de restverontreiniging en nazorg.</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Projectspecifiek is een gedetailleerde omschrijving </w:t>
      </w:r>
      <w:r>
        <w:rPr>
          <w:lang w:val="nl-BE"/>
        </w:rPr>
        <w:t xml:space="preserve">van de bodemsaneringswerken </w:t>
      </w:r>
      <w:r w:rsidRPr="00FE7B00">
        <w:rPr>
          <w:lang w:val="nl-BE"/>
        </w:rPr>
        <w:t>opgenomen in het verslag van de EBSD.</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jc w:val="left"/>
      </w:pPr>
      <w:bookmarkStart w:id="27" w:name="_Toc241918606"/>
      <w:bookmarkStart w:id="28" w:name="_Toc20225597"/>
      <w:r w:rsidRPr="00FE7B00">
        <w:lastRenderedPageBreak/>
        <w:t>Identificatie en adres bouwplaats</w:t>
      </w:r>
      <w:bookmarkEnd w:id="27"/>
      <w:bookmarkEnd w:id="28"/>
    </w:p>
    <w:p w:rsidR="002251FF" w:rsidRDefault="002251FF" w:rsidP="002251FF">
      <w:pPr>
        <w:pStyle w:val="NormalBOFAS"/>
        <w:rPr>
          <w:lang w:val="nl-BE"/>
        </w:rPr>
      </w:pPr>
    </w:p>
    <w:p w:rsidR="002251FF" w:rsidRPr="00FE7B00" w:rsidRDefault="002251FF" w:rsidP="002251FF">
      <w:pPr>
        <w:pStyle w:val="NormalBOFAS"/>
        <w:rPr>
          <w:lang w:val="nl-BE"/>
        </w:rPr>
      </w:pPr>
      <w:r>
        <w:rPr>
          <w:lang w:val="nl-BE"/>
        </w:rPr>
        <w:t>Zie titelblad.</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jc w:val="left"/>
      </w:pPr>
      <w:bookmarkStart w:id="29" w:name="_Toc241918607"/>
      <w:bookmarkStart w:id="30" w:name="_Toc20225598"/>
      <w:r w:rsidRPr="00FE7B00">
        <w:t>Betrokken partijen</w:t>
      </w:r>
      <w:bookmarkEnd w:id="29"/>
      <w:bookmarkEnd w:id="30"/>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Een overzicht van de betrokken partijen is opgenomen in bijlage: de lijst met contactpersonen is de aangevulde Achilles projectfiche </w:t>
      </w:r>
      <w:r>
        <w:rPr>
          <w:lang w:val="nl-BE"/>
        </w:rPr>
        <w:t>3</w:t>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31" w:name="_Toc241918608"/>
      <w:bookmarkStart w:id="32" w:name="_Toc20225599"/>
      <w:r w:rsidRPr="00FE7B00">
        <w:t xml:space="preserve">Documenten i.v.m. de overdracht van het </w:t>
      </w:r>
      <w:r>
        <w:t>PID</w:t>
      </w:r>
      <w:bookmarkEnd w:id="31"/>
      <w:bookmarkEnd w:id="32"/>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Het verslag van </w:t>
      </w:r>
      <w:proofErr w:type="gramStart"/>
      <w:r w:rsidRPr="00FE7B00">
        <w:rPr>
          <w:lang w:val="nl-BE"/>
        </w:rPr>
        <w:t>nazicht</w:t>
      </w:r>
      <w:proofErr w:type="gramEnd"/>
      <w:r w:rsidRPr="00FE7B00">
        <w:rPr>
          <w:lang w:val="nl-BE"/>
        </w:rPr>
        <w:t xml:space="preserve"> van het </w:t>
      </w:r>
      <w:r>
        <w:rPr>
          <w:lang w:val="nl-BE"/>
        </w:rPr>
        <w:t>PID</w:t>
      </w:r>
      <w:r w:rsidRPr="00FE7B00">
        <w:rPr>
          <w:lang w:val="nl-BE"/>
        </w:rPr>
        <w:t xml:space="preserve"> is opgenomen in bijlage.</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De </w:t>
      </w:r>
      <w:r>
        <w:rPr>
          <w:lang w:val="nl-BE"/>
        </w:rPr>
        <w:t>VCV</w:t>
      </w:r>
      <w:r w:rsidRPr="00FE7B00">
        <w:rPr>
          <w:lang w:val="nl-BE"/>
        </w:rPr>
        <w:t xml:space="preserve"> stelt voor dat een kopie van het </w:t>
      </w:r>
      <w:r>
        <w:rPr>
          <w:lang w:val="nl-BE"/>
        </w:rPr>
        <w:t>PID</w:t>
      </w:r>
      <w:r w:rsidRPr="00FE7B00">
        <w:rPr>
          <w:lang w:val="nl-BE"/>
        </w:rPr>
        <w:t xml:space="preserve"> wordt overgemaakt aan elke partij die instaat voor de bewaring en het beheer van het geheel of delen van het technische of milieukundige dossier.</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De </w:t>
      </w:r>
      <w:r>
        <w:rPr>
          <w:lang w:val="nl-BE"/>
        </w:rPr>
        <w:t>VCV</w:t>
      </w:r>
      <w:r w:rsidRPr="00FE7B00">
        <w:rPr>
          <w:lang w:val="nl-BE"/>
        </w:rPr>
        <w:t xml:space="preserve"> vraagt tevens bevestiging van het opnemen van de </w:t>
      </w:r>
      <w:proofErr w:type="gramStart"/>
      <w:r w:rsidRPr="00FE7B00">
        <w:rPr>
          <w:lang w:val="nl-BE"/>
        </w:rPr>
        <w:t>gebeurlijk</w:t>
      </w:r>
      <w:proofErr w:type="gramEnd"/>
      <w:r w:rsidRPr="00FE7B00">
        <w:rPr>
          <w:lang w:val="nl-BE"/>
        </w:rPr>
        <w:t xml:space="preserve"> vermelde ontbrekende stukken in bijlage van het </w:t>
      </w:r>
      <w:r>
        <w:rPr>
          <w:lang w:val="nl-BE"/>
        </w:rPr>
        <w:t>PID</w:t>
      </w:r>
      <w:r w:rsidRPr="00FE7B00">
        <w:rPr>
          <w:lang w:val="nl-BE"/>
        </w:rPr>
        <w:t>, ten einde zijn dossier te kunnen vervolledigen.</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33" w:name="_Toc241918609"/>
      <w:bookmarkStart w:id="34" w:name="_Toc20225600"/>
      <w:r w:rsidRPr="00FE7B00">
        <w:t>De informatie betreffende de structurele en essentiële elementen van het bouwwerk</w:t>
      </w:r>
      <w:bookmarkEnd w:id="33"/>
      <w:bookmarkEnd w:id="34"/>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In een eerdere fase zijn de bovengrondse installaties verwijderd door de aanvrager, met uitzondering van:</w:t>
      </w:r>
    </w:p>
    <w:p w:rsidR="002251FF" w:rsidRPr="00FE7B00" w:rsidRDefault="002251FF" w:rsidP="002251FF">
      <w:pPr>
        <w:pStyle w:val="NormalBOFAS"/>
        <w:rPr>
          <w:lang w:val="nl-BE"/>
        </w:rPr>
      </w:pPr>
    </w:p>
    <w:p w:rsidR="002251FF" w:rsidRPr="00FE7B00" w:rsidRDefault="002251FF" w:rsidP="002251FF">
      <w:pPr>
        <w:pStyle w:val="NormalBOFAS"/>
        <w:numPr>
          <w:ilvl w:val="0"/>
          <w:numId w:val="11"/>
        </w:numPr>
        <w:spacing w:line="240" w:lineRule="auto"/>
        <w:jc w:val="left"/>
        <w:rPr>
          <w:lang w:val="nl-BE"/>
        </w:rPr>
      </w:pPr>
      <w:r w:rsidRPr="00FE7B00">
        <w:rPr>
          <w:lang w:val="nl-BE"/>
        </w:rPr>
        <w:t>de pompeilanden;</w:t>
      </w:r>
    </w:p>
    <w:p w:rsidR="002251FF" w:rsidRDefault="002251FF" w:rsidP="002251FF">
      <w:pPr>
        <w:pStyle w:val="NormalBOFAS"/>
        <w:numPr>
          <w:ilvl w:val="0"/>
          <w:numId w:val="11"/>
        </w:numPr>
        <w:spacing w:line="240" w:lineRule="auto"/>
        <w:jc w:val="left"/>
        <w:rPr>
          <w:lang w:val="nl-BE"/>
        </w:rPr>
      </w:pPr>
      <w:r w:rsidRPr="00FE7B00">
        <w:rPr>
          <w:lang w:val="nl-BE"/>
        </w:rPr>
        <w:t>de tankontl</w:t>
      </w:r>
      <w:r>
        <w:rPr>
          <w:lang w:val="nl-BE"/>
        </w:rPr>
        <w:t>uchtingen;</w:t>
      </w:r>
    </w:p>
    <w:p w:rsidR="002251FF" w:rsidRPr="00F93749" w:rsidRDefault="002251FF" w:rsidP="002251FF">
      <w:pPr>
        <w:pStyle w:val="NormalBOFAS"/>
        <w:numPr>
          <w:ilvl w:val="0"/>
          <w:numId w:val="11"/>
        </w:numPr>
        <w:spacing w:line="240" w:lineRule="auto"/>
        <w:jc w:val="left"/>
        <w:rPr>
          <w:lang w:val="nl-BE"/>
        </w:rPr>
      </w:pPr>
      <w:r w:rsidRPr="00F93749">
        <w:rPr>
          <w:lang w:val="nl-BE"/>
        </w:rPr>
        <w:t>andere: …………………………………………………………………………………………………………………</w:t>
      </w:r>
    </w:p>
    <w:p w:rsidR="002251FF" w:rsidRDefault="002251FF" w:rsidP="002251FF">
      <w:pPr>
        <w:pStyle w:val="NormalBOFAS"/>
        <w:rPr>
          <w:lang w:val="nl-BE"/>
        </w:rPr>
      </w:pPr>
    </w:p>
    <w:p w:rsidR="002251FF" w:rsidRPr="00FE7B00" w:rsidRDefault="002251FF" w:rsidP="002251FF">
      <w:pPr>
        <w:pStyle w:val="NormalBOFAS"/>
        <w:rPr>
          <w:lang w:val="nl-BE"/>
        </w:rPr>
      </w:pPr>
      <w:r w:rsidRPr="00FE7B00">
        <w:rPr>
          <w:lang w:val="nl-BE"/>
        </w:rPr>
        <w:t>BOFAS ontving van de aanvrager geen PID van vroegere werken.</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Verdere afbraak van verhardingen en ontmanteling van plaatselijke elementen conform de beschrijving van de uitgevoerde werken in het verslag van de EBSD.</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Een beschrijving van de uitgevoerde werken in het kader van het </w:t>
      </w:r>
      <w:r>
        <w:rPr>
          <w:lang w:val="nl-BE"/>
        </w:rPr>
        <w:t>BSP</w:t>
      </w:r>
      <w:r w:rsidRPr="00FE7B00">
        <w:rPr>
          <w:lang w:val="nl-BE"/>
        </w:rPr>
        <w:t xml:space="preserve"> is opgenomen in het verslag van de EBSD</w:t>
      </w:r>
      <w:r>
        <w:rPr>
          <w:lang w:val="nl-BE"/>
        </w:rPr>
        <w:t>, dat werd overhandigd aan de aanvrager en ter inzage ligt bij de toezichthoudende regionale overheid</w:t>
      </w:r>
      <w:r w:rsidRPr="00FE7B00">
        <w:rPr>
          <w:lang w:val="nl-BE"/>
        </w:rPr>
        <w:t xml:space="preserve">. Indien nog elementen moeten worden toegevoegd aan dit verslag (bv. in het kader van een lopende monitoring) worden deze aangeduid in bijlage in het verslag van </w:t>
      </w:r>
      <w:proofErr w:type="gramStart"/>
      <w:r w:rsidRPr="00FE7B00">
        <w:rPr>
          <w:lang w:val="nl-BE"/>
        </w:rPr>
        <w:t>nazicht</w:t>
      </w:r>
      <w:proofErr w:type="gramEnd"/>
      <w:r w:rsidRPr="00FE7B00">
        <w:rPr>
          <w:lang w:val="nl-BE"/>
        </w:rPr>
        <w:t xml:space="preserve"> van het PID.</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De technische voorschriften voor de uitvoering van de werken zijn overgenomen uit het “bestek voor de creatie van een marktplaats van aannemers voor de uitvoering van bodemsaneringswerken door middel van civieltechnische, </w:t>
      </w:r>
      <w:r>
        <w:rPr>
          <w:lang w:val="nl-BE"/>
        </w:rPr>
        <w:t>in-</w:t>
      </w:r>
      <w:r w:rsidRPr="00FE7B00">
        <w:rPr>
          <w:lang w:val="nl-BE"/>
        </w:rPr>
        <w:t>situ en innoverende bodemsaneringstechnieken”</w:t>
      </w:r>
      <w:r>
        <w:rPr>
          <w:lang w:val="nl-BE"/>
        </w:rPr>
        <w:t xml:space="preserve"> van BOFAS</w:t>
      </w:r>
      <w:r w:rsidRPr="00FE7B00">
        <w:rPr>
          <w:lang w:val="nl-BE"/>
        </w:rPr>
        <w:t>. Dit bestek is tevens raadpleegbaar op de website www.bofas.be.</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35" w:name="_Toc123548007"/>
      <w:bookmarkStart w:id="36" w:name="_Toc241918610"/>
      <w:bookmarkStart w:id="37" w:name="_Toc20225601"/>
      <w:r w:rsidRPr="00FE7B00">
        <w:t>De informatie betreffende de aard en de plaats van aantoonbare of verborgen gevaren, inzonderheid ingewerkte nutsleidingen</w:t>
      </w:r>
      <w:bookmarkEnd w:id="35"/>
      <w:bookmarkEnd w:id="36"/>
      <w:bookmarkEnd w:id="37"/>
    </w:p>
    <w:p w:rsidR="002251FF" w:rsidRPr="00FE7B00" w:rsidRDefault="002251FF" w:rsidP="002251FF"/>
    <w:p w:rsidR="002251FF" w:rsidRPr="00FE7B00" w:rsidRDefault="002251FF" w:rsidP="002251FF">
      <w:pPr>
        <w:pStyle w:val="Kop2"/>
        <w:keepLines w:val="0"/>
        <w:numPr>
          <w:ilvl w:val="1"/>
          <w:numId w:val="10"/>
        </w:numPr>
        <w:spacing w:line="240" w:lineRule="auto"/>
        <w:jc w:val="left"/>
      </w:pPr>
      <w:bookmarkStart w:id="38" w:name="_Toc123548008"/>
      <w:bookmarkStart w:id="39" w:name="_Toc241918611"/>
      <w:bookmarkStart w:id="40" w:name="_Toc20225602"/>
      <w:r w:rsidRPr="00FE7B00">
        <w:t>Nutsleidingen</w:t>
      </w:r>
      <w:bookmarkEnd w:id="38"/>
      <w:r w:rsidRPr="00FE7B00">
        <w:t xml:space="preserve"> en huisaansluitingen</w:t>
      </w:r>
      <w:bookmarkEnd w:id="39"/>
      <w:bookmarkEnd w:id="40"/>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De ligging van de openbare nutsleidingen stemt overeen met de </w:t>
      </w:r>
      <w:proofErr w:type="spellStart"/>
      <w:r w:rsidRPr="00FE7B00">
        <w:rPr>
          <w:lang w:val="nl-BE"/>
        </w:rPr>
        <w:t>liggingplannen</w:t>
      </w:r>
      <w:proofErr w:type="spellEnd"/>
      <w:r w:rsidRPr="00FE7B00">
        <w:rPr>
          <w:lang w:val="nl-BE"/>
        </w:rPr>
        <w:t xml:space="preserve"> van de openbare nutsmaatschappijen. Volgende wijzigingen van de bestaande toestand zijn uitgevoerd door de maatschappijen (</w:t>
      </w:r>
      <w:r w:rsidRPr="00FE7B00">
        <w:rPr>
          <w:i/>
          <w:lang w:val="nl-BE"/>
        </w:rPr>
        <w:t xml:space="preserve">aanvinken wat van toepassing is </w:t>
      </w:r>
      <w:r w:rsidRPr="00FE7B00">
        <w:rPr>
          <w:lang w:val="nl-BE"/>
        </w:rPr>
        <w:sym w:font="Wingdings" w:char="F0FE"/>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numPr>
          <w:ilvl w:val="0"/>
          <w:numId w:val="12"/>
        </w:numPr>
        <w:spacing w:line="360" w:lineRule="auto"/>
        <w:jc w:val="left"/>
        <w:rPr>
          <w:lang w:val="nl-BE"/>
        </w:rPr>
      </w:pPr>
      <w:r w:rsidRPr="00FE7B00">
        <w:rPr>
          <w:lang w:val="nl-BE"/>
        </w:rPr>
        <w:t>niet van toepassing;</w:t>
      </w:r>
    </w:p>
    <w:p w:rsidR="002251FF" w:rsidRPr="0097237D" w:rsidRDefault="002251FF" w:rsidP="00060AF9">
      <w:pPr>
        <w:pStyle w:val="NormalBOFAS"/>
        <w:numPr>
          <w:ilvl w:val="0"/>
          <w:numId w:val="12"/>
        </w:numPr>
        <w:spacing w:line="360" w:lineRule="auto"/>
        <w:jc w:val="left"/>
        <w:rPr>
          <w:lang w:val="nl-BE"/>
        </w:rPr>
      </w:pPr>
      <w:r w:rsidRPr="0097237D">
        <w:rPr>
          <w:lang w:val="nl-BE"/>
        </w:rPr>
        <w:t>(</w:t>
      </w:r>
      <w:r w:rsidRPr="0097237D">
        <w:rPr>
          <w:i/>
          <w:lang w:val="nl-BE"/>
        </w:rPr>
        <w:t>omschrijving</w:t>
      </w:r>
      <w:r w:rsidR="0097237D" w:rsidRPr="0097237D">
        <w:rPr>
          <w:lang w:val="nl-BE"/>
        </w:rPr>
        <w:t>) …………………………………………………………………………………………………………</w:t>
      </w:r>
      <w:r w:rsidR="0097237D">
        <w:rPr>
          <w:lang w:val="nl-BE"/>
        </w:rPr>
        <w:t xml:space="preserve">… </w:t>
      </w:r>
      <w:r w:rsidR="0097237D" w:rsidRPr="0097237D">
        <w:rPr>
          <w:lang w:val="nl-BE"/>
        </w:rPr>
        <w:t>……………………………………………………………………………………………………………………………………</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Voor de gegevens van </w:t>
      </w:r>
      <w:r w:rsidRPr="00F93749">
        <w:rPr>
          <w:lang w:val="nl-BE"/>
        </w:rPr>
        <w:t>de nutsmaatschappijen die leidingen in de nabijheid van de bouwplaats hebben</w:t>
      </w:r>
      <w:r>
        <w:rPr>
          <w:lang w:val="nl-BE"/>
        </w:rPr>
        <w:t xml:space="preserve"> dient steeds contac</w:t>
      </w:r>
      <w:r w:rsidRPr="00F93749">
        <w:rPr>
          <w:lang w:val="nl-BE"/>
        </w:rPr>
        <w:t>t genomen te worden met de diensten van de stad of de gemeente. Voor aannemers</w:t>
      </w:r>
      <w:r w:rsidRPr="00FE7B00">
        <w:rPr>
          <w:lang w:val="nl-BE"/>
        </w:rPr>
        <w:t xml:space="preserve"> die tussengekomen zijn bij de uitvoering van deze werken wordt verwezen naar de Achilles projectfiche </w:t>
      </w:r>
      <w:r>
        <w:rPr>
          <w:lang w:val="nl-BE"/>
        </w:rPr>
        <w:t>3 (contactfiche)</w:t>
      </w:r>
      <w:r w:rsidRPr="00FE7B00">
        <w:rPr>
          <w:lang w:val="nl-BE"/>
        </w:rPr>
        <w:t xml:space="preserve"> in bijlage.</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Gegevens betreffende de huisaansluitingen zijn opgenomen in het verslag van de EBSD indien deze gekend bij de graafwerken in het kader van de bodemsanering. Dit is geen as-built</w:t>
      </w:r>
      <w:r>
        <w:rPr>
          <w:lang w:val="nl-BE"/>
        </w:rPr>
        <w:t xml:space="preserve"> </w:t>
      </w:r>
      <w:r w:rsidRPr="00FE7B00">
        <w:rPr>
          <w:lang w:val="nl-BE"/>
        </w:rPr>
        <w:t>plan.</w:t>
      </w:r>
    </w:p>
    <w:p w:rsidR="002251FF" w:rsidRDefault="002251FF" w:rsidP="002251FF">
      <w:pPr>
        <w:pStyle w:val="NormalBOFAS"/>
        <w:rPr>
          <w:lang w:val="nl-BE"/>
        </w:rPr>
      </w:pPr>
    </w:p>
    <w:p w:rsidR="002251FF" w:rsidRPr="00FE7B00" w:rsidRDefault="002251FF" w:rsidP="002251FF">
      <w:pPr>
        <w:pStyle w:val="NormalBOFAS"/>
        <w:rPr>
          <w:lang w:val="nl-BE"/>
        </w:rPr>
      </w:pPr>
      <w:proofErr w:type="gramStart"/>
      <w:r w:rsidRPr="00FE7B00">
        <w:rPr>
          <w:lang w:val="nl-BE"/>
        </w:rPr>
        <w:t>Niettegenstaande</w:t>
      </w:r>
      <w:proofErr w:type="gramEnd"/>
      <w:r w:rsidRPr="00FE7B00">
        <w:rPr>
          <w:lang w:val="nl-BE"/>
        </w:rPr>
        <w:t xml:space="preserve"> dient de ligging van alle nutsleidingen en huisaansluitingen binnen latere ontgravingszones gecontroleerd te worden middels manuele verkenningssleuven of een andere geschikte methode. De plannen zijn indicatief van aard.</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jc w:val="left"/>
      </w:pPr>
      <w:bookmarkStart w:id="41" w:name="_Toc123548009"/>
      <w:bookmarkStart w:id="42" w:name="_Toc241918612"/>
      <w:bookmarkStart w:id="43" w:name="_Toc20225603"/>
      <w:r w:rsidRPr="00FE7B00">
        <w:t xml:space="preserve">Ligging ondergrondse </w:t>
      </w:r>
      <w:bookmarkEnd w:id="41"/>
      <w:r w:rsidRPr="00FE7B00">
        <w:t>in-situ infrastructuur</w:t>
      </w:r>
      <w:bookmarkEnd w:id="42"/>
      <w:bookmarkEnd w:id="43"/>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Een omschrijving en aanduiding op figuur van de ondergrondse in-situ infrastructuur</w:t>
      </w:r>
      <w:r>
        <w:rPr>
          <w:lang w:val="nl-BE"/>
        </w:rPr>
        <w:t xml:space="preserve"> en monitoringspeilbuizen</w:t>
      </w:r>
      <w:r w:rsidRPr="00FE7B00">
        <w:rPr>
          <w:lang w:val="nl-BE"/>
        </w:rPr>
        <w:t xml:space="preserve"> is (</w:t>
      </w:r>
      <w:r w:rsidRPr="00FE7B00">
        <w:rPr>
          <w:i/>
          <w:lang w:val="nl-BE"/>
        </w:rPr>
        <w:t xml:space="preserve">aanvinken wat van toepassing is </w:t>
      </w:r>
      <w:r w:rsidRPr="00FE7B00">
        <w:rPr>
          <w:lang w:val="nl-BE"/>
        </w:rPr>
        <w:sym w:font="Wingdings" w:char="F0FE"/>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numPr>
          <w:ilvl w:val="0"/>
          <w:numId w:val="12"/>
        </w:numPr>
        <w:spacing w:line="360" w:lineRule="auto"/>
        <w:jc w:val="left"/>
        <w:rPr>
          <w:lang w:val="nl-BE"/>
        </w:rPr>
      </w:pPr>
      <w:r w:rsidRPr="00FE7B00">
        <w:rPr>
          <w:lang w:val="nl-BE"/>
        </w:rPr>
        <w:t>niet van toepassing;</w:t>
      </w:r>
    </w:p>
    <w:p w:rsidR="002251FF" w:rsidRPr="00FE7B00" w:rsidRDefault="002251FF" w:rsidP="002251FF">
      <w:pPr>
        <w:pStyle w:val="NormalBOFAS"/>
        <w:numPr>
          <w:ilvl w:val="0"/>
          <w:numId w:val="12"/>
        </w:numPr>
        <w:spacing w:line="360" w:lineRule="auto"/>
        <w:jc w:val="left"/>
        <w:rPr>
          <w:lang w:val="nl-BE"/>
        </w:rPr>
      </w:pPr>
      <w:r w:rsidRPr="00FE7B00">
        <w:rPr>
          <w:lang w:val="nl-BE"/>
        </w:rPr>
        <w:t>opgenomen in het verslag van de EBSD;</w:t>
      </w:r>
    </w:p>
    <w:p w:rsidR="002251FF" w:rsidRPr="00AB1B62" w:rsidRDefault="002251FF" w:rsidP="002251FF">
      <w:pPr>
        <w:pStyle w:val="NormalBOFAS"/>
        <w:numPr>
          <w:ilvl w:val="0"/>
          <w:numId w:val="12"/>
        </w:numPr>
        <w:spacing w:line="360" w:lineRule="auto"/>
        <w:jc w:val="left"/>
        <w:rPr>
          <w:lang w:val="nl-BE"/>
        </w:rPr>
      </w:pPr>
      <w:r w:rsidRPr="00AB1B62">
        <w:rPr>
          <w:lang w:val="nl-BE"/>
        </w:rPr>
        <w:lastRenderedPageBreak/>
        <w:t xml:space="preserve">afzonderlijk opgenomen in bijlage (as-built plan of formulier T9300 Overeenkomst </w:t>
      </w:r>
      <w:r>
        <w:rPr>
          <w:lang w:val="nl-BE"/>
        </w:rPr>
        <w:t xml:space="preserve">bewaring </w:t>
      </w:r>
      <w:r w:rsidRPr="00AB1B62">
        <w:rPr>
          <w:lang w:val="nl-BE"/>
        </w:rPr>
        <w:t>infrastructuur).</w:t>
      </w:r>
    </w:p>
    <w:p w:rsidR="002251FF" w:rsidRPr="00FE7B00" w:rsidRDefault="002251FF" w:rsidP="002251FF">
      <w:pPr>
        <w:pStyle w:val="NormalBOFAS"/>
        <w:rPr>
          <w:lang w:val="nl-BE"/>
        </w:rPr>
      </w:pPr>
    </w:p>
    <w:p w:rsidR="002251FF" w:rsidRPr="00FE7B00" w:rsidRDefault="002251FF" w:rsidP="002251FF">
      <w:pPr>
        <w:pStyle w:val="NormalBOFAS"/>
        <w:rPr>
          <w:lang w:val="nl-BE"/>
        </w:rPr>
      </w:pPr>
      <w:proofErr w:type="gramStart"/>
      <w:r w:rsidRPr="00FE7B00">
        <w:rPr>
          <w:lang w:val="nl-BE"/>
        </w:rPr>
        <w:t>Niettegenstaande</w:t>
      </w:r>
      <w:proofErr w:type="gramEnd"/>
      <w:r w:rsidRPr="00FE7B00">
        <w:rPr>
          <w:lang w:val="nl-BE"/>
        </w:rPr>
        <w:t xml:space="preserve"> dient de ligging van alle leidingen binnen latere ontgravingszones gecontroleerd te worden middels manuele verkenningssleuven of een andere geschikte methode. De figuren geven de zone aan waarin de nieuwe leidingen liggen en zijn indicatief van aard.</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ind w:left="578" w:hanging="578"/>
        <w:jc w:val="left"/>
      </w:pPr>
      <w:bookmarkStart w:id="44" w:name="_Toc241918613"/>
      <w:bookmarkStart w:id="45" w:name="_Toc20225604"/>
      <w:r w:rsidRPr="00FE7B00">
        <w:t>Andere verborgen elementen</w:t>
      </w:r>
      <w:bookmarkEnd w:id="44"/>
      <w:bookmarkEnd w:id="45"/>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Volgende ondergrondse elementen of obstakels zijn tevens aangetroffen en aangeduid op de plannen (</w:t>
      </w:r>
      <w:r w:rsidRPr="00FE7B00">
        <w:rPr>
          <w:i/>
          <w:lang w:val="nl-BE"/>
        </w:rPr>
        <w:t xml:space="preserve">aanvinken wat van toepassing is </w:t>
      </w:r>
      <w:r w:rsidRPr="00FE7B00">
        <w:rPr>
          <w:lang w:val="nl-BE"/>
        </w:rPr>
        <w:sym w:font="Wingdings" w:char="F0FE"/>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numPr>
          <w:ilvl w:val="0"/>
          <w:numId w:val="12"/>
        </w:numPr>
        <w:spacing w:line="360" w:lineRule="auto"/>
        <w:jc w:val="left"/>
        <w:rPr>
          <w:lang w:val="nl-BE"/>
        </w:rPr>
      </w:pPr>
      <w:r w:rsidRPr="00FE7B00">
        <w:rPr>
          <w:lang w:val="nl-BE"/>
        </w:rPr>
        <w:t>niet van toepassing;</w:t>
      </w:r>
    </w:p>
    <w:p w:rsidR="002251FF" w:rsidRPr="00FE7B00" w:rsidRDefault="002251FF" w:rsidP="002251FF">
      <w:pPr>
        <w:pStyle w:val="NormalBOFAS"/>
        <w:numPr>
          <w:ilvl w:val="0"/>
          <w:numId w:val="12"/>
        </w:numPr>
        <w:spacing w:line="360" w:lineRule="auto"/>
        <w:jc w:val="left"/>
        <w:rPr>
          <w:lang w:val="nl-BE"/>
        </w:rPr>
      </w:pPr>
      <w:r w:rsidRPr="00FE7B00">
        <w:rPr>
          <w:lang w:val="nl-BE"/>
        </w:rPr>
        <w:t xml:space="preserve">regenwaterput (mogelijk </w:t>
      </w:r>
      <w:r>
        <w:rPr>
          <w:lang w:val="nl-BE"/>
        </w:rPr>
        <w:t>beperk</w:t>
      </w:r>
      <w:r w:rsidRPr="00FE7B00">
        <w:rPr>
          <w:lang w:val="nl-BE"/>
        </w:rPr>
        <w:t>t draagvermogen);</w:t>
      </w:r>
    </w:p>
    <w:p w:rsidR="002251FF" w:rsidRPr="00FE7B00" w:rsidRDefault="002251FF" w:rsidP="002251FF">
      <w:pPr>
        <w:pStyle w:val="NormalBOFAS"/>
        <w:numPr>
          <w:ilvl w:val="0"/>
          <w:numId w:val="12"/>
        </w:numPr>
        <w:spacing w:line="360" w:lineRule="auto"/>
        <w:jc w:val="left"/>
        <w:rPr>
          <w:lang w:val="nl-BE"/>
        </w:rPr>
      </w:pPr>
      <w:r w:rsidRPr="00FE7B00">
        <w:rPr>
          <w:lang w:val="nl-BE"/>
        </w:rPr>
        <w:t>septische put (mogelijk beperkt draagvermogen);</w:t>
      </w:r>
    </w:p>
    <w:p w:rsidR="002251FF" w:rsidRPr="0097237D" w:rsidRDefault="002251FF" w:rsidP="001710C8">
      <w:pPr>
        <w:pStyle w:val="NormalBOFAS"/>
        <w:numPr>
          <w:ilvl w:val="0"/>
          <w:numId w:val="12"/>
        </w:numPr>
        <w:spacing w:line="360" w:lineRule="auto"/>
        <w:jc w:val="left"/>
        <w:rPr>
          <w:lang w:val="nl-BE"/>
        </w:rPr>
      </w:pPr>
      <w:r w:rsidRPr="0097237D">
        <w:rPr>
          <w:lang w:val="nl-BE"/>
        </w:rPr>
        <w:t>(</w:t>
      </w:r>
      <w:r w:rsidRPr="0097237D">
        <w:rPr>
          <w:i/>
          <w:lang w:val="nl-BE"/>
        </w:rPr>
        <w:t>omschrijving</w:t>
      </w:r>
      <w:r w:rsidRPr="0097237D">
        <w:rPr>
          <w:lang w:val="nl-BE"/>
        </w:rPr>
        <w:t xml:space="preserve">) </w:t>
      </w:r>
      <w:r w:rsidR="0097237D" w:rsidRPr="0097237D">
        <w:rPr>
          <w:lang w:val="nl-BE"/>
        </w:rPr>
        <w:t>…………………………………………………………………………………………………………</w:t>
      </w:r>
      <w:r w:rsidR="0097237D">
        <w:rPr>
          <w:lang w:val="nl-BE"/>
        </w:rPr>
        <w:t xml:space="preserve">… </w:t>
      </w:r>
      <w:r w:rsidR="0097237D" w:rsidRPr="0097237D">
        <w:rPr>
          <w:lang w:val="nl-BE"/>
        </w:rPr>
        <w:t>……………………………………………………………………………………………………………………………………</w:t>
      </w:r>
    </w:p>
    <w:p w:rsidR="002251FF" w:rsidRDefault="002251FF" w:rsidP="002251FF">
      <w:pPr>
        <w:pStyle w:val="NormalBOFAS"/>
        <w:rPr>
          <w:lang w:val="nl-BE"/>
        </w:rPr>
      </w:pPr>
    </w:p>
    <w:p w:rsidR="0097237D" w:rsidRPr="00FE7B00" w:rsidRDefault="0097237D"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46" w:name="_Toc123548010"/>
      <w:bookmarkStart w:id="47" w:name="_Toc241918614"/>
      <w:bookmarkStart w:id="48" w:name="_Toc20225605"/>
      <w:r w:rsidRPr="00FE7B00">
        <w:t>De plannen die werkelijk met de uitvoering en de afwerking overeenstemmen</w:t>
      </w:r>
      <w:bookmarkEnd w:id="46"/>
      <w:bookmarkEnd w:id="47"/>
      <w:bookmarkEnd w:id="48"/>
    </w:p>
    <w:p w:rsidR="002251FF" w:rsidRPr="00FE7B00" w:rsidRDefault="002251FF" w:rsidP="002251FF"/>
    <w:p w:rsidR="002251FF" w:rsidRPr="00FE7B00" w:rsidRDefault="002251FF" w:rsidP="002251FF">
      <w:pPr>
        <w:pStyle w:val="NormalBOFAS"/>
        <w:rPr>
          <w:lang w:val="nl-BE"/>
        </w:rPr>
      </w:pPr>
      <w:r w:rsidRPr="00FE7B00">
        <w:rPr>
          <w:lang w:val="nl-BE"/>
        </w:rPr>
        <w:t>Afgezien</w:t>
      </w:r>
      <w:r>
        <w:rPr>
          <w:lang w:val="nl-BE"/>
        </w:rPr>
        <w:t xml:space="preserve"> van de </w:t>
      </w:r>
      <w:proofErr w:type="gramStart"/>
      <w:r>
        <w:rPr>
          <w:lang w:val="nl-BE"/>
        </w:rPr>
        <w:t>reeds</w:t>
      </w:r>
      <w:proofErr w:type="gramEnd"/>
      <w:r>
        <w:rPr>
          <w:lang w:val="nl-BE"/>
        </w:rPr>
        <w:t xml:space="preserve"> vermelde as-built </w:t>
      </w:r>
      <w:r w:rsidRPr="00FE7B00">
        <w:rPr>
          <w:lang w:val="nl-BE"/>
        </w:rPr>
        <w:t>documenten in hoofdstuk 5 en afgezien van het verslag van de EBSD zijn volgende figuren toegevoegd (</w:t>
      </w:r>
      <w:r w:rsidRPr="00FE7B00">
        <w:rPr>
          <w:i/>
          <w:lang w:val="nl-BE"/>
        </w:rPr>
        <w:t xml:space="preserve">aanvinken wat van toepassing is </w:t>
      </w:r>
      <w:r w:rsidRPr="00FE7B00">
        <w:rPr>
          <w:lang w:val="nl-BE"/>
        </w:rPr>
        <w:sym w:font="Wingdings" w:char="F0FE"/>
      </w:r>
      <w:r w:rsidRPr="00FE7B00">
        <w:rPr>
          <w:lang w:val="nl-BE"/>
        </w:rPr>
        <w:t>):</w:t>
      </w:r>
    </w:p>
    <w:p w:rsidR="002251FF" w:rsidRPr="00FE7B00" w:rsidRDefault="002251FF" w:rsidP="002251FF">
      <w:pPr>
        <w:pStyle w:val="NormalBOFAS"/>
        <w:rPr>
          <w:lang w:val="nl-BE"/>
        </w:rPr>
      </w:pPr>
    </w:p>
    <w:p w:rsidR="002251FF" w:rsidRPr="00F93749" w:rsidRDefault="002251FF" w:rsidP="002251FF">
      <w:pPr>
        <w:pStyle w:val="NormalBOFAS"/>
        <w:numPr>
          <w:ilvl w:val="0"/>
          <w:numId w:val="12"/>
        </w:numPr>
        <w:spacing w:line="360" w:lineRule="auto"/>
        <w:jc w:val="left"/>
        <w:rPr>
          <w:lang w:val="nl-BE"/>
        </w:rPr>
      </w:pPr>
      <w:r w:rsidRPr="00F93749">
        <w:rPr>
          <w:lang w:val="nl-BE"/>
        </w:rPr>
        <w:t>niet van toepassing;</w:t>
      </w:r>
    </w:p>
    <w:p w:rsidR="002251FF" w:rsidRDefault="002251FF" w:rsidP="002251FF">
      <w:pPr>
        <w:pStyle w:val="NormalBOFAS"/>
        <w:numPr>
          <w:ilvl w:val="0"/>
          <w:numId w:val="12"/>
        </w:numPr>
        <w:spacing w:line="360" w:lineRule="auto"/>
        <w:jc w:val="left"/>
        <w:rPr>
          <w:lang w:val="nl-BE"/>
        </w:rPr>
      </w:pPr>
      <w:r w:rsidRPr="00F93749">
        <w:rPr>
          <w:lang w:val="nl-BE"/>
        </w:rPr>
        <w:t>as-built plan van de wegeniswerken</w:t>
      </w:r>
      <w:r w:rsidRPr="00FE7B00">
        <w:rPr>
          <w:lang w:val="nl-BE"/>
        </w:rPr>
        <w:t>;</w:t>
      </w:r>
    </w:p>
    <w:p w:rsidR="002251FF" w:rsidRPr="0097237D" w:rsidRDefault="002251FF" w:rsidP="0097237D">
      <w:pPr>
        <w:pStyle w:val="NormalBOFAS"/>
        <w:numPr>
          <w:ilvl w:val="0"/>
          <w:numId w:val="12"/>
        </w:numPr>
        <w:spacing w:line="360" w:lineRule="auto"/>
        <w:jc w:val="left"/>
        <w:rPr>
          <w:lang w:val="nl-BE"/>
        </w:rPr>
      </w:pPr>
      <w:r w:rsidRPr="0097237D">
        <w:rPr>
          <w:lang w:val="nl-BE"/>
        </w:rPr>
        <w:t>(</w:t>
      </w:r>
      <w:r w:rsidRPr="0097237D">
        <w:rPr>
          <w:i/>
          <w:lang w:val="nl-BE"/>
        </w:rPr>
        <w:t>omschrijving</w:t>
      </w:r>
      <w:r w:rsidRPr="0097237D">
        <w:rPr>
          <w:lang w:val="nl-BE"/>
        </w:rPr>
        <w:t xml:space="preserve">) </w:t>
      </w:r>
      <w:bookmarkStart w:id="49" w:name="_Toc123548011"/>
      <w:bookmarkStart w:id="50" w:name="_Toc241918615"/>
      <w:r w:rsidR="0097237D" w:rsidRPr="0097237D">
        <w:rPr>
          <w:lang w:val="nl-BE"/>
        </w:rPr>
        <w:t>…………………………………………………………………………………………………………</w:t>
      </w:r>
      <w:r w:rsidR="0097237D">
        <w:rPr>
          <w:lang w:val="nl-BE"/>
        </w:rPr>
        <w:t xml:space="preserve">… </w:t>
      </w:r>
      <w:r w:rsidR="0097237D" w:rsidRPr="0097237D">
        <w:rPr>
          <w:lang w:val="nl-BE"/>
        </w:rPr>
        <w:t>……………………………………………………………………………………………………………………………………</w:t>
      </w:r>
    </w:p>
    <w:p w:rsidR="0097237D" w:rsidRDefault="0097237D" w:rsidP="0097237D">
      <w:pPr>
        <w:pStyle w:val="NormalBOFAS"/>
        <w:spacing w:line="360" w:lineRule="auto"/>
        <w:ind w:left="431"/>
        <w:jc w:val="left"/>
        <w:rPr>
          <w:lang w:val="nl-BE"/>
        </w:rPr>
      </w:pPr>
    </w:p>
    <w:p w:rsidR="0097237D" w:rsidRPr="009C72DD" w:rsidRDefault="0097237D" w:rsidP="0097237D">
      <w:pPr>
        <w:pStyle w:val="NormalBOFAS"/>
        <w:spacing w:line="360" w:lineRule="auto"/>
        <w:ind w:left="431"/>
        <w:jc w:val="left"/>
      </w:pPr>
    </w:p>
    <w:p w:rsidR="0097237D" w:rsidRDefault="0097237D">
      <w:pPr>
        <w:spacing w:after="200"/>
        <w:jc w:val="left"/>
        <w:rPr>
          <w:rFonts w:eastAsiaTheme="majorEastAsia" w:cstheme="majorBidi"/>
          <w:b/>
          <w:bCs/>
          <w:caps/>
          <w:color w:val="009ADE"/>
          <w:sz w:val="32"/>
          <w:szCs w:val="28"/>
        </w:rPr>
      </w:pPr>
      <w:bookmarkStart w:id="51" w:name="_Toc20225606"/>
      <w:r>
        <w:br w:type="page"/>
      </w:r>
    </w:p>
    <w:p w:rsidR="002251FF" w:rsidRPr="00FE7B00" w:rsidRDefault="002251FF" w:rsidP="002251FF">
      <w:pPr>
        <w:pStyle w:val="Kop1"/>
        <w:keepLines w:val="0"/>
        <w:pageBreakBefore w:val="0"/>
        <w:numPr>
          <w:ilvl w:val="0"/>
          <w:numId w:val="10"/>
        </w:numPr>
        <w:spacing w:before="0" w:line="240" w:lineRule="auto"/>
        <w:ind w:left="431" w:hanging="431"/>
        <w:jc w:val="left"/>
      </w:pPr>
      <w:r w:rsidRPr="00FE7B00">
        <w:lastRenderedPageBreak/>
        <w:t>De architecturale, technische en organisatorische elementen in verband met de verwezenlijking, de instandhouding en het onderhoud van het bouwwerk</w:t>
      </w:r>
      <w:bookmarkEnd w:id="49"/>
      <w:bookmarkEnd w:id="50"/>
      <w:bookmarkEnd w:id="51"/>
    </w:p>
    <w:p w:rsidR="002251FF" w:rsidRPr="00FE7B00" w:rsidRDefault="002251FF" w:rsidP="002251FF"/>
    <w:p w:rsidR="002251FF" w:rsidRPr="00FE7B00" w:rsidRDefault="002251FF" w:rsidP="002251FF">
      <w:pPr>
        <w:pStyle w:val="NormalBOFAS"/>
        <w:rPr>
          <w:lang w:val="nl-BE"/>
        </w:rPr>
      </w:pPr>
      <w:r w:rsidRPr="00FE7B00">
        <w:rPr>
          <w:lang w:val="nl-BE"/>
        </w:rPr>
        <w:t xml:space="preserve">Niet van toepassing. </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Gezien de aard van de uitgevoerde bodemsaneringswerken en de functionele </w:t>
      </w:r>
      <w:proofErr w:type="gramStart"/>
      <w:r w:rsidRPr="00FE7B00">
        <w:rPr>
          <w:lang w:val="nl-BE"/>
        </w:rPr>
        <w:t>herstellingen</w:t>
      </w:r>
      <w:proofErr w:type="gramEnd"/>
      <w:r w:rsidRPr="00FE7B00">
        <w:rPr>
          <w:lang w:val="nl-BE"/>
        </w:rPr>
        <w:t xml:space="preserve"> na de werken worden er geen wijzigingen verwacht op gebied van de instandhouding of het onderhoud.</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52" w:name="_Toc241918616"/>
      <w:bookmarkStart w:id="53" w:name="_Toc20225607"/>
      <w:r w:rsidRPr="00FE7B00">
        <w:t>De informatie voor de uitvoerders van te voorziene latere werkzaamheden, inzonderheid de herstelling, vervanging of ontmanteling van installaties of constructie-elementen</w:t>
      </w:r>
      <w:bookmarkEnd w:id="52"/>
      <w:bookmarkEnd w:id="53"/>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jc w:val="left"/>
      </w:pPr>
      <w:bookmarkStart w:id="54" w:name="_Toc241918617"/>
      <w:bookmarkStart w:id="55" w:name="_Toc20225608"/>
      <w:r w:rsidRPr="00FE7B00">
        <w:t>Voorwaarden opgenomen in vergunningen en eindverslagen</w:t>
      </w:r>
      <w:bookmarkEnd w:id="54"/>
      <w:bookmarkEnd w:id="55"/>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In de eindverklaring en het eindevaluatieverslag zijn volgende gebruiksbeperkingen opgelegd (</w:t>
      </w:r>
      <w:r w:rsidRPr="00FE7B00">
        <w:rPr>
          <w:i/>
          <w:lang w:val="nl-BE"/>
        </w:rPr>
        <w:t xml:space="preserve">aanvinken wat van toepassing is </w:t>
      </w:r>
      <w:r w:rsidRPr="00FE7B00">
        <w:rPr>
          <w:lang w:val="nl-BE"/>
        </w:rPr>
        <w:sym w:font="Wingdings" w:char="F0FE"/>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numPr>
          <w:ilvl w:val="0"/>
          <w:numId w:val="12"/>
        </w:numPr>
        <w:spacing w:line="360" w:lineRule="auto"/>
        <w:jc w:val="left"/>
        <w:rPr>
          <w:lang w:val="nl-BE"/>
        </w:rPr>
      </w:pPr>
      <w:r w:rsidRPr="00FE7B00">
        <w:rPr>
          <w:lang w:val="nl-BE"/>
        </w:rPr>
        <w:t>geen;</w:t>
      </w:r>
    </w:p>
    <w:p w:rsidR="002251FF" w:rsidRPr="00FE7B00" w:rsidRDefault="002251FF" w:rsidP="002251FF">
      <w:pPr>
        <w:pStyle w:val="NormalBOFAS"/>
        <w:numPr>
          <w:ilvl w:val="0"/>
          <w:numId w:val="12"/>
        </w:numPr>
        <w:spacing w:line="360" w:lineRule="auto"/>
        <w:jc w:val="left"/>
        <w:rPr>
          <w:lang w:val="nl-BE"/>
        </w:rPr>
      </w:pPr>
      <w:proofErr w:type="gramStart"/>
      <w:r w:rsidRPr="00FE7B00">
        <w:rPr>
          <w:lang w:val="nl-BE"/>
        </w:rPr>
        <w:t xml:space="preserve">nog niet ontvangen: de </w:t>
      </w:r>
      <w:r>
        <w:rPr>
          <w:lang w:val="nl-BE"/>
        </w:rPr>
        <w:t>eigenaar</w:t>
      </w:r>
      <w:r w:rsidRPr="00FE7B00">
        <w:rPr>
          <w:lang w:val="nl-BE"/>
        </w:rPr>
        <w:t xml:space="preserve"> zal deze toevoegen aan het PID;</w:t>
      </w:r>
      <w:proofErr w:type="gramEnd"/>
    </w:p>
    <w:p w:rsidR="002251FF" w:rsidRDefault="002251FF" w:rsidP="0026062D">
      <w:pPr>
        <w:pStyle w:val="NormalBOFAS"/>
        <w:numPr>
          <w:ilvl w:val="0"/>
          <w:numId w:val="12"/>
        </w:numPr>
        <w:spacing w:line="360" w:lineRule="auto"/>
        <w:jc w:val="left"/>
        <w:rPr>
          <w:lang w:val="nl-BE"/>
        </w:rPr>
      </w:pPr>
      <w:r w:rsidRPr="0097237D">
        <w:rPr>
          <w:lang w:val="nl-BE"/>
        </w:rPr>
        <w:t>(</w:t>
      </w:r>
      <w:r w:rsidRPr="0097237D">
        <w:rPr>
          <w:i/>
          <w:lang w:val="nl-BE"/>
        </w:rPr>
        <w:t>omschrijving</w:t>
      </w:r>
      <w:r w:rsidRPr="0097237D">
        <w:rPr>
          <w:lang w:val="nl-BE"/>
        </w:rPr>
        <w:t xml:space="preserve">) </w:t>
      </w:r>
      <w:r w:rsidR="0097237D" w:rsidRPr="0097237D">
        <w:rPr>
          <w:lang w:val="nl-BE"/>
        </w:rPr>
        <w:t>…………………………………………………………………………………………………………</w:t>
      </w:r>
      <w:r w:rsidR="0097237D">
        <w:rPr>
          <w:lang w:val="nl-BE"/>
        </w:rPr>
        <w:t xml:space="preserve">… </w:t>
      </w:r>
      <w:r w:rsidR="0097237D" w:rsidRPr="0097237D">
        <w:rPr>
          <w:lang w:val="nl-BE"/>
        </w:rPr>
        <w:t>……………………………………………………………………………………………………………………………………</w:t>
      </w:r>
    </w:p>
    <w:p w:rsidR="002251FF" w:rsidRPr="00FE7B00" w:rsidRDefault="002251FF" w:rsidP="002251FF">
      <w:pPr>
        <w:pStyle w:val="NormalBOFAS"/>
        <w:rPr>
          <w:lang w:val="nl-BE"/>
        </w:rPr>
      </w:pPr>
      <w:r w:rsidRPr="00FE7B00">
        <w:rPr>
          <w:lang w:val="nl-BE"/>
        </w:rPr>
        <w:t xml:space="preserve">Bodemonderzoek: indien een restverontreiniging achterblijft, bv. om redenen van stabiliteit of vanwege de aanwezigheid van constructies, wordt deze steeds opgenomen in het verslag van de EBSD van de uitgevoerde bodemsaneringswerken. De aanvrager wordt gewezen op het bestaan van een regionale </w:t>
      </w:r>
      <w:r w:rsidRPr="00FE7B00">
        <w:rPr>
          <w:rStyle w:val="Zwaar"/>
          <w:rFonts w:eastAsiaTheme="majorEastAsia"/>
          <w:lang w:val="nl-BE"/>
        </w:rPr>
        <w:t>bodemregelgeving voor grondverzet.</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jc w:val="left"/>
      </w:pPr>
      <w:bookmarkStart w:id="56" w:name="_Toc241918618"/>
      <w:bookmarkStart w:id="57" w:name="_Toc20225609"/>
      <w:r w:rsidRPr="00FE7B00">
        <w:t>Specifieke informatie voor de uitvoerders</w:t>
      </w:r>
      <w:bookmarkEnd w:id="56"/>
      <w:bookmarkEnd w:id="57"/>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Vooraleer een later werk aan het bouwwerk aan te vatten, vragen de coördinator of, bij ontstentenis, de aannemer aan de opdrachtgever dat de delen van het PID die hen aanbelangen, te </w:t>
      </w:r>
      <w:proofErr w:type="gramStart"/>
      <w:r w:rsidRPr="00FE7B00">
        <w:rPr>
          <w:lang w:val="nl-BE"/>
        </w:rPr>
        <w:t>hunner</w:t>
      </w:r>
      <w:proofErr w:type="gramEnd"/>
      <w:r w:rsidRPr="00FE7B00">
        <w:rPr>
          <w:lang w:val="nl-BE"/>
        </w:rPr>
        <w:t xml:space="preserve"> beschikking zou worden gesteld.</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Gelieve bij latere werken telkens een clausule in het bestek op te nemen in verband met de te nemen veiligheidsmaatregelen op basis van de verplicht op te stellen risicoanalyses.</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Er zijn geen individuele of collectieve beveiligingen </w:t>
      </w:r>
      <w:r>
        <w:rPr>
          <w:lang w:val="nl-BE"/>
        </w:rPr>
        <w:t>ter plaatse gelaten na</w:t>
      </w:r>
      <w:r w:rsidRPr="00FE7B00">
        <w:rPr>
          <w:lang w:val="nl-BE"/>
        </w:rPr>
        <w:t xml:space="preserve"> de saneringswerken.</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2"/>
        <w:keepLines w:val="0"/>
        <w:numPr>
          <w:ilvl w:val="1"/>
          <w:numId w:val="10"/>
        </w:numPr>
        <w:spacing w:line="240" w:lineRule="auto"/>
        <w:jc w:val="left"/>
      </w:pPr>
      <w:bookmarkStart w:id="58" w:name="_Toc241918619"/>
      <w:bookmarkStart w:id="59" w:name="_Toc20225610"/>
      <w:r w:rsidRPr="00FE7B00">
        <w:t>Opvullen van putten en leidingen</w:t>
      </w:r>
      <w:bookmarkEnd w:id="58"/>
      <w:bookmarkEnd w:id="59"/>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Na de eindverklaring van de werken kan BOFAS de wachtputten, pompputten, drains, peilbuizen, … laten opvullen, neutraliseren of vernietigen indien deze een risico inhouden op kwetsuren of naar milieuschade toe. </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Gezien deze werken zullen worden uitgevoerd door één enkele aannemer zal geen VCO noch VCV worden aangesteld.</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De hiertoe aangeduide aannemer:</w:t>
      </w:r>
    </w:p>
    <w:p w:rsidR="002251FF" w:rsidRPr="00FE7B00" w:rsidRDefault="002251FF" w:rsidP="002251FF">
      <w:pPr>
        <w:pStyle w:val="NormalBOFAS"/>
        <w:rPr>
          <w:lang w:val="nl-BE"/>
        </w:rPr>
      </w:pPr>
    </w:p>
    <w:p w:rsidR="002251FF" w:rsidRPr="00FE7B00" w:rsidRDefault="002251FF" w:rsidP="002251FF">
      <w:pPr>
        <w:pStyle w:val="NormalBOFAS"/>
        <w:numPr>
          <w:ilvl w:val="0"/>
          <w:numId w:val="11"/>
        </w:numPr>
        <w:spacing w:line="240" w:lineRule="auto"/>
        <w:jc w:val="left"/>
        <w:rPr>
          <w:lang w:val="nl-BE"/>
        </w:rPr>
      </w:pPr>
      <w:r w:rsidRPr="00FE7B00">
        <w:rPr>
          <w:lang w:val="nl-BE"/>
        </w:rPr>
        <w:t>zal beschikken over de gegevens betreffende de ondergrondse infrastructuur;</w:t>
      </w:r>
    </w:p>
    <w:p w:rsidR="002251FF" w:rsidRPr="00FE7B00" w:rsidRDefault="002251FF" w:rsidP="002251FF">
      <w:pPr>
        <w:pStyle w:val="NormalBOFAS"/>
        <w:numPr>
          <w:ilvl w:val="0"/>
          <w:numId w:val="11"/>
        </w:numPr>
        <w:spacing w:line="240" w:lineRule="auto"/>
        <w:jc w:val="left"/>
        <w:rPr>
          <w:lang w:val="nl-BE"/>
        </w:rPr>
      </w:pPr>
      <w:r w:rsidRPr="00FE7B00">
        <w:rPr>
          <w:lang w:val="nl-BE"/>
        </w:rPr>
        <w:t>zal tijdig contact opnemen met de aanvrager of zijn aangestelde om de werken te kunnen uitvoeren;</w:t>
      </w:r>
    </w:p>
    <w:p w:rsidR="002251FF" w:rsidRPr="00FE7B00" w:rsidRDefault="002251FF" w:rsidP="002251FF">
      <w:pPr>
        <w:pStyle w:val="NormalBOFAS"/>
        <w:numPr>
          <w:ilvl w:val="0"/>
          <w:numId w:val="11"/>
        </w:numPr>
        <w:spacing w:line="240" w:lineRule="auto"/>
        <w:jc w:val="left"/>
        <w:rPr>
          <w:lang w:val="nl-BE"/>
        </w:rPr>
      </w:pPr>
      <w:r w:rsidRPr="00FE7B00">
        <w:rPr>
          <w:lang w:val="nl-BE"/>
        </w:rPr>
        <w:t>zal bij de start van de werken door de aanvrager of zijn aangestelde op de hoogte gebracht worden van eventuele risico’s (bv. uitbating op het terrein);</w:t>
      </w:r>
    </w:p>
    <w:p w:rsidR="002251FF" w:rsidRDefault="002251FF" w:rsidP="002251FF">
      <w:pPr>
        <w:pStyle w:val="NormalBOFAS"/>
        <w:numPr>
          <w:ilvl w:val="0"/>
          <w:numId w:val="11"/>
        </w:numPr>
        <w:spacing w:line="240" w:lineRule="auto"/>
        <w:jc w:val="left"/>
        <w:rPr>
          <w:lang w:val="nl-BE"/>
        </w:rPr>
      </w:pPr>
      <w:r w:rsidRPr="00FE7B00">
        <w:rPr>
          <w:lang w:val="nl-BE"/>
        </w:rPr>
        <w:t xml:space="preserve">zal de nodige maatregelen treffen voor afbakening </w:t>
      </w:r>
      <w:r>
        <w:rPr>
          <w:lang w:val="nl-BE"/>
        </w:rPr>
        <w:t>of signalisatie van de werkzone;</w:t>
      </w:r>
    </w:p>
    <w:p w:rsidR="002251FF" w:rsidRPr="00FE7B00" w:rsidRDefault="002251FF" w:rsidP="002251FF">
      <w:pPr>
        <w:pStyle w:val="NormalBOFAS"/>
        <w:numPr>
          <w:ilvl w:val="0"/>
          <w:numId w:val="11"/>
        </w:numPr>
        <w:spacing w:line="240" w:lineRule="auto"/>
        <w:jc w:val="left"/>
        <w:rPr>
          <w:lang w:val="nl-BE"/>
        </w:rPr>
      </w:pPr>
      <w:r>
        <w:rPr>
          <w:lang w:val="nl-BE"/>
        </w:rPr>
        <w:t>zal de uitgevoerde werken ter plaatse toevoegen op het as-built plan en dit overmaken aan de aanvrager of zijn aangestelde.</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60" w:name="_Toc241918620"/>
      <w:bookmarkStart w:id="61" w:name="_Toc20225611"/>
      <w:r w:rsidRPr="00FE7B00">
        <w:t>De relevante verantwoording van de keuzen in verband met onder andere de toegepaste uitvoeringsmethoden, technieken, materialen of architecturale elementen</w:t>
      </w:r>
      <w:bookmarkEnd w:id="60"/>
      <w:bookmarkEnd w:id="61"/>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Hier verwijzen wij naar de beslissingen, vaststellingen en gebeurtenissen die voor het ontwerp of de verwezenlijking van het bouwwerk van belang zijn en die opgenomen zijn in de verslagen van de betreffende vergaderingen en/of in het coördinatiedagboek.</w:t>
      </w:r>
      <w:r w:rsidRPr="00FE7B00">
        <w:rPr>
          <w:lang w:val="nl-BE"/>
        </w:rPr>
        <w:cr/>
        <w:t>Indien relevant kunnen deze worden opgevraagd bij BOFAS.</w:t>
      </w:r>
    </w:p>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62" w:name="_Toc241918621"/>
      <w:bookmarkStart w:id="63" w:name="_Toc20225612"/>
      <w:r w:rsidRPr="00FE7B00">
        <w:t>Identificatie van de gebruikte materialen</w:t>
      </w:r>
      <w:bookmarkEnd w:id="62"/>
      <w:bookmarkEnd w:id="63"/>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De omschrijving van de gebruikte materialen is opgenomen in het verslag van de EBSD. Indien resultaten van bijkomende plaatproeven beschikbaar zijn worden deze opgenomen in bijlage bij dit PID.</w:t>
      </w:r>
    </w:p>
    <w:p w:rsidR="002251FF"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Kop1"/>
        <w:keepLines w:val="0"/>
        <w:pageBreakBefore w:val="0"/>
        <w:numPr>
          <w:ilvl w:val="0"/>
          <w:numId w:val="10"/>
        </w:numPr>
        <w:spacing w:before="0" w:line="240" w:lineRule="auto"/>
        <w:ind w:left="431" w:hanging="431"/>
        <w:jc w:val="left"/>
      </w:pPr>
      <w:bookmarkStart w:id="64" w:name="_Toc241918622"/>
      <w:bookmarkStart w:id="65" w:name="_Toc20225613"/>
      <w:r w:rsidRPr="00FE7B00">
        <w:t>Bijlagen</w:t>
      </w:r>
      <w:bookmarkEnd w:id="64"/>
      <w:bookmarkEnd w:id="65"/>
      <w:r w:rsidRPr="00FE7B00">
        <w:t xml:space="preserve"> </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w:t>
      </w:r>
      <w:r w:rsidRPr="00FE7B00">
        <w:rPr>
          <w:i/>
          <w:lang w:val="nl-BE"/>
        </w:rPr>
        <w:t xml:space="preserve">aanvinken wat van toepassing is </w:t>
      </w:r>
      <w:r w:rsidRPr="00FE7B00">
        <w:rPr>
          <w:lang w:val="nl-BE"/>
        </w:rPr>
        <w:sym w:font="Wingdings" w:char="F0FE"/>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numPr>
          <w:ilvl w:val="0"/>
          <w:numId w:val="12"/>
        </w:numPr>
        <w:spacing w:line="360" w:lineRule="auto"/>
        <w:jc w:val="left"/>
        <w:rPr>
          <w:lang w:val="nl-BE"/>
        </w:rPr>
      </w:pPr>
      <w:proofErr w:type="gramStart"/>
      <w:r w:rsidRPr="00FE7B00">
        <w:rPr>
          <w:lang w:val="nl-BE"/>
        </w:rPr>
        <w:t>achilles</w:t>
      </w:r>
      <w:proofErr w:type="gramEnd"/>
      <w:r w:rsidRPr="00FE7B00">
        <w:rPr>
          <w:lang w:val="nl-BE"/>
        </w:rPr>
        <w:t xml:space="preserve"> projectfiche </w:t>
      </w:r>
      <w:r>
        <w:rPr>
          <w:lang w:val="nl-BE"/>
        </w:rPr>
        <w:t>3</w:t>
      </w:r>
    </w:p>
    <w:p w:rsidR="002251FF" w:rsidRPr="00FE7B00" w:rsidRDefault="002251FF" w:rsidP="002251FF">
      <w:pPr>
        <w:pStyle w:val="NormalBOFAS"/>
        <w:numPr>
          <w:ilvl w:val="0"/>
          <w:numId w:val="12"/>
        </w:numPr>
        <w:spacing w:line="360" w:lineRule="auto"/>
        <w:jc w:val="left"/>
        <w:rPr>
          <w:lang w:val="nl-BE"/>
        </w:rPr>
      </w:pPr>
      <w:r w:rsidRPr="00FE7B00">
        <w:rPr>
          <w:lang w:val="nl-BE"/>
        </w:rPr>
        <w:t>as-built</w:t>
      </w:r>
      <w:r>
        <w:rPr>
          <w:lang w:val="nl-BE"/>
        </w:rPr>
        <w:t xml:space="preserve"> </w:t>
      </w:r>
      <w:r w:rsidRPr="00FE7B00">
        <w:rPr>
          <w:lang w:val="nl-BE"/>
        </w:rPr>
        <w:t>plannen: ……… (</w:t>
      </w:r>
      <w:r w:rsidRPr="00FE7B00">
        <w:rPr>
          <w:i/>
          <w:lang w:val="nl-BE"/>
        </w:rPr>
        <w:t>aantal, indien niet opgenomen in verslag van de EBSD</w:t>
      </w:r>
      <w:r w:rsidRPr="00FE7B00">
        <w:rPr>
          <w:lang w:val="nl-BE"/>
        </w:rPr>
        <w:t>)</w:t>
      </w:r>
    </w:p>
    <w:p w:rsidR="002251FF" w:rsidRPr="00FE7B00" w:rsidRDefault="002251FF" w:rsidP="002251FF">
      <w:pPr>
        <w:pStyle w:val="NormalBOFAS"/>
        <w:numPr>
          <w:ilvl w:val="0"/>
          <w:numId w:val="12"/>
        </w:numPr>
        <w:spacing w:line="360" w:lineRule="auto"/>
        <w:jc w:val="left"/>
        <w:rPr>
          <w:lang w:val="nl-BE"/>
        </w:rPr>
      </w:pPr>
      <w:r w:rsidRPr="00FE7B00">
        <w:rPr>
          <w:lang w:val="nl-BE"/>
        </w:rPr>
        <w:t>plaatproeven: ……… (</w:t>
      </w:r>
      <w:r w:rsidRPr="00FE7B00">
        <w:rPr>
          <w:i/>
          <w:lang w:val="nl-BE"/>
        </w:rPr>
        <w:t>aantal, indien niet opgenomen in verslag van de EBSD</w:t>
      </w:r>
      <w:r w:rsidRPr="00FE7B00">
        <w:rPr>
          <w:lang w:val="nl-BE"/>
        </w:rPr>
        <w:t xml:space="preserve">) </w:t>
      </w:r>
    </w:p>
    <w:p w:rsidR="002251FF" w:rsidRPr="00AB1B62" w:rsidRDefault="002251FF" w:rsidP="002251FF">
      <w:pPr>
        <w:pStyle w:val="NormalBOFAS"/>
        <w:numPr>
          <w:ilvl w:val="0"/>
          <w:numId w:val="12"/>
        </w:numPr>
        <w:spacing w:line="360" w:lineRule="auto"/>
        <w:jc w:val="left"/>
        <w:rPr>
          <w:lang w:val="nl-BE"/>
        </w:rPr>
      </w:pPr>
      <w:r w:rsidRPr="00AB1B62">
        <w:rPr>
          <w:lang w:val="nl-BE"/>
        </w:rPr>
        <w:t xml:space="preserve">formulier T9300 – Overeenkomst </w:t>
      </w:r>
      <w:r>
        <w:rPr>
          <w:lang w:val="nl-BE"/>
        </w:rPr>
        <w:t xml:space="preserve">bewaring </w:t>
      </w:r>
      <w:r w:rsidRPr="00AB1B62">
        <w:rPr>
          <w:lang w:val="nl-BE"/>
        </w:rPr>
        <w:t>infrastructuur</w:t>
      </w:r>
    </w:p>
    <w:p w:rsidR="002251FF" w:rsidRPr="00FE7B00" w:rsidRDefault="002251FF" w:rsidP="002251FF">
      <w:pPr>
        <w:pStyle w:val="NormalBOFAS"/>
        <w:numPr>
          <w:ilvl w:val="0"/>
          <w:numId w:val="12"/>
        </w:numPr>
        <w:spacing w:line="360" w:lineRule="auto"/>
        <w:jc w:val="left"/>
        <w:rPr>
          <w:lang w:val="nl-BE"/>
        </w:rPr>
      </w:pPr>
      <w:r w:rsidRPr="00FE7B00">
        <w:rPr>
          <w:lang w:val="nl-BE"/>
        </w:rPr>
        <w:t xml:space="preserve">verslag van </w:t>
      </w:r>
      <w:proofErr w:type="gramStart"/>
      <w:r w:rsidRPr="00FE7B00">
        <w:rPr>
          <w:lang w:val="nl-BE"/>
        </w:rPr>
        <w:t>nazicht</w:t>
      </w:r>
      <w:proofErr w:type="gramEnd"/>
      <w:r w:rsidRPr="00FE7B00">
        <w:rPr>
          <w:lang w:val="nl-BE"/>
        </w:rPr>
        <w:t xml:space="preserve"> van het </w:t>
      </w:r>
      <w:r>
        <w:rPr>
          <w:lang w:val="nl-BE"/>
        </w:rPr>
        <w:t>PID</w:t>
      </w:r>
    </w:p>
    <w:p w:rsidR="002251FF" w:rsidRPr="00FE7B00" w:rsidRDefault="002251FF" w:rsidP="002251FF">
      <w:pPr>
        <w:pStyle w:val="NormalBOFAS"/>
        <w:numPr>
          <w:ilvl w:val="0"/>
          <w:numId w:val="12"/>
        </w:numPr>
        <w:spacing w:line="360" w:lineRule="auto"/>
        <w:jc w:val="left"/>
        <w:rPr>
          <w:lang w:val="nl-BE"/>
        </w:rPr>
      </w:pPr>
      <w:r>
        <w:rPr>
          <w:lang w:val="nl-BE"/>
        </w:rPr>
        <w:t xml:space="preserve">formulier </w:t>
      </w:r>
      <w:r w:rsidRPr="00F93749">
        <w:rPr>
          <w:lang w:val="nl-BE"/>
        </w:rPr>
        <w:t>T4902</w:t>
      </w:r>
      <w:r w:rsidRPr="00FE7B00">
        <w:rPr>
          <w:lang w:val="nl-BE"/>
        </w:rPr>
        <w:t>: Proces-verbaal van overdracht van de coördinatie-instrumenten</w:t>
      </w:r>
    </w:p>
    <w:p w:rsidR="002251FF" w:rsidRDefault="002251FF" w:rsidP="00AC766A">
      <w:pPr>
        <w:pStyle w:val="NormalBOFAS"/>
        <w:numPr>
          <w:ilvl w:val="0"/>
          <w:numId w:val="12"/>
        </w:numPr>
        <w:spacing w:line="360" w:lineRule="auto"/>
        <w:jc w:val="left"/>
        <w:rPr>
          <w:lang w:val="nl-BE"/>
        </w:rPr>
      </w:pPr>
      <w:r w:rsidRPr="0097237D">
        <w:rPr>
          <w:lang w:val="nl-BE"/>
        </w:rPr>
        <w:t>(</w:t>
      </w:r>
      <w:r w:rsidRPr="0097237D">
        <w:rPr>
          <w:i/>
          <w:lang w:val="nl-BE"/>
        </w:rPr>
        <w:t>omschrijving</w:t>
      </w:r>
      <w:r w:rsidRPr="0097237D">
        <w:rPr>
          <w:lang w:val="nl-BE"/>
        </w:rPr>
        <w:t xml:space="preserve">) </w:t>
      </w:r>
      <w:r w:rsidR="0097237D" w:rsidRPr="0097237D">
        <w:rPr>
          <w:lang w:val="nl-BE"/>
        </w:rPr>
        <w:t>…………………………………………………………………………………………………………… ……………………………………………………………………………………………………………………………………</w:t>
      </w:r>
    </w:p>
    <w:p w:rsidR="0097237D" w:rsidRPr="0097237D" w:rsidRDefault="0097237D" w:rsidP="0097237D">
      <w:pPr>
        <w:pStyle w:val="NormalBOFAS"/>
        <w:spacing w:line="360" w:lineRule="auto"/>
        <w:jc w:val="left"/>
        <w:rPr>
          <w:lang w:val="nl-BE"/>
        </w:rPr>
      </w:pPr>
    </w:p>
    <w:p w:rsidR="002251FF" w:rsidRPr="00FE7B00" w:rsidRDefault="002251FF" w:rsidP="002251FF">
      <w:pPr>
        <w:pStyle w:val="NormalBOFAS"/>
        <w:tabs>
          <w:tab w:val="left" w:pos="2964"/>
        </w:tabs>
        <w:spacing w:line="360" w:lineRule="auto"/>
        <w:rPr>
          <w:lang w:val="nl-BE"/>
        </w:rPr>
      </w:pPr>
      <w:r>
        <w:rPr>
          <w:lang w:val="nl-BE"/>
        </w:rPr>
        <w:tab/>
      </w:r>
    </w:p>
    <w:p w:rsidR="002251FF" w:rsidRDefault="002251FF" w:rsidP="002251FF">
      <w:pPr>
        <w:pStyle w:val="NormalBOFAS"/>
        <w:spacing w:line="360" w:lineRule="auto"/>
        <w:ind w:left="720"/>
        <w:jc w:val="center"/>
        <w:rPr>
          <w:lang w:val="nl-BE"/>
        </w:rPr>
      </w:pPr>
      <w:r w:rsidRPr="00FE7B00">
        <w:rPr>
          <w:lang w:val="nl-BE"/>
        </w:rPr>
        <w:t>- - - - -</w:t>
      </w:r>
    </w:p>
    <w:p w:rsidR="007D2916" w:rsidRPr="00FE7B00" w:rsidRDefault="007D2916" w:rsidP="007D2916">
      <w:pPr>
        <w:pStyle w:val="NormalBOFAS"/>
        <w:spacing w:line="360" w:lineRule="auto"/>
        <w:rPr>
          <w:lang w:val="nl-BE"/>
        </w:rPr>
      </w:pPr>
    </w:p>
    <w:p w:rsidR="002251FF" w:rsidRPr="00FE7B00" w:rsidRDefault="002251FF" w:rsidP="002251FF">
      <w:pPr>
        <w:pStyle w:val="NormalBOFAS"/>
        <w:rPr>
          <w:lang w:val="nl-BE"/>
        </w:rPr>
        <w:sectPr w:rsidR="002251FF" w:rsidRPr="00FE7B00" w:rsidSect="002251FF">
          <w:footerReference w:type="default" r:id="rId11"/>
          <w:pgSz w:w="11906" w:h="16838" w:code="9"/>
          <w:pgMar w:top="1134" w:right="1134" w:bottom="1134" w:left="1871" w:header="709" w:footer="709" w:gutter="0"/>
          <w:pgNumType w:start="1"/>
          <w:cols w:space="708"/>
          <w:docGrid w:linePitch="360"/>
        </w:sectPr>
      </w:pPr>
    </w:p>
    <w:p w:rsidR="002251FF" w:rsidRPr="00FE7B00" w:rsidRDefault="002251FF" w:rsidP="007D2916">
      <w:pPr>
        <w:pStyle w:val="Inhoudsopgave"/>
      </w:pPr>
      <w:r>
        <w:lastRenderedPageBreak/>
        <w:t>Bijlage: v</w:t>
      </w:r>
      <w:r w:rsidRPr="00FE7B00">
        <w:t>erslag van nazicht van het postinterventiedossier</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 xml:space="preserve">Volgende stukken ontbreken op het ogenblik van dit </w:t>
      </w:r>
      <w:proofErr w:type="gramStart"/>
      <w:r w:rsidRPr="00FE7B00">
        <w:rPr>
          <w:lang w:val="nl-BE"/>
        </w:rPr>
        <w:t>nazicht</w:t>
      </w:r>
      <w:proofErr w:type="gramEnd"/>
      <w:r w:rsidRPr="00FE7B00">
        <w:rPr>
          <w:lang w:val="nl-BE"/>
        </w:rPr>
        <w:t xml:space="preserve"> en dienen nog te worden toegevoegd aan het PID van zodra ze ter beschikking zijn:</w:t>
      </w:r>
    </w:p>
    <w:p w:rsidR="002251FF" w:rsidRPr="00FE7B00" w:rsidRDefault="002251FF" w:rsidP="002251FF">
      <w:pPr>
        <w:pStyle w:val="NormalBOFAS"/>
        <w:rPr>
          <w:lang w:val="nl-BE"/>
        </w:rPr>
      </w:pPr>
    </w:p>
    <w:tbl>
      <w:tblPr>
        <w:tblW w:w="9356"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521"/>
        <w:gridCol w:w="1559"/>
      </w:tblGrid>
      <w:tr w:rsidR="002251FF" w:rsidRPr="00FE7B00" w:rsidTr="00307C29">
        <w:trPr>
          <w:cantSplit/>
        </w:trPr>
        <w:tc>
          <w:tcPr>
            <w:tcW w:w="1276" w:type="dxa"/>
          </w:tcPr>
          <w:p w:rsidR="002251FF" w:rsidRPr="00FE7B00" w:rsidRDefault="002251FF" w:rsidP="00307C29">
            <w:pPr>
              <w:pStyle w:val="NormalBOFAS"/>
              <w:rPr>
                <w:lang w:val="nl-BE"/>
              </w:rPr>
            </w:pPr>
            <w:r w:rsidRPr="00FE7B00">
              <w:rPr>
                <w:lang w:val="nl-BE"/>
              </w:rPr>
              <w:t>Hoofdstuk</w:t>
            </w:r>
          </w:p>
        </w:tc>
        <w:tc>
          <w:tcPr>
            <w:tcW w:w="6521" w:type="dxa"/>
          </w:tcPr>
          <w:p w:rsidR="002251FF" w:rsidRPr="00FE7B00" w:rsidRDefault="002251FF" w:rsidP="00307C29">
            <w:pPr>
              <w:pStyle w:val="NormalBOFAS"/>
              <w:rPr>
                <w:lang w:val="nl-BE"/>
              </w:rPr>
            </w:pPr>
            <w:r w:rsidRPr="00FE7B00">
              <w:rPr>
                <w:lang w:val="nl-BE"/>
              </w:rPr>
              <w:t>Omschrijving</w:t>
            </w:r>
          </w:p>
        </w:tc>
        <w:tc>
          <w:tcPr>
            <w:tcW w:w="1559" w:type="dxa"/>
          </w:tcPr>
          <w:p w:rsidR="002251FF" w:rsidRPr="00FE7B00" w:rsidRDefault="002251FF" w:rsidP="00307C29">
            <w:pPr>
              <w:pStyle w:val="NormalBOFAS"/>
              <w:rPr>
                <w:lang w:val="nl-BE"/>
              </w:rPr>
            </w:pPr>
            <w:r w:rsidRPr="00FE7B00">
              <w:rPr>
                <w:lang w:val="nl-BE"/>
              </w:rPr>
              <w:t xml:space="preserve">Ontvangen </w:t>
            </w:r>
          </w:p>
        </w:tc>
      </w:tr>
      <w:tr w:rsidR="002251FF" w:rsidRPr="00FE7B00" w:rsidTr="00307C29">
        <w:trPr>
          <w:cantSplit/>
        </w:trPr>
        <w:tc>
          <w:tcPr>
            <w:tcW w:w="1276" w:type="dxa"/>
          </w:tcPr>
          <w:p w:rsidR="002251FF" w:rsidRPr="00FE7B00" w:rsidRDefault="002251FF" w:rsidP="00307C29">
            <w:pPr>
              <w:pStyle w:val="NormalBOFAS"/>
              <w:rPr>
                <w:lang w:val="nl-BE"/>
              </w:rPr>
            </w:pPr>
          </w:p>
          <w:p w:rsidR="002251FF" w:rsidRPr="00FE7B00" w:rsidRDefault="002251FF" w:rsidP="00307C29">
            <w:pPr>
              <w:pStyle w:val="NormalBOFAS"/>
              <w:rPr>
                <w:lang w:val="nl-BE"/>
              </w:rPr>
            </w:pPr>
          </w:p>
          <w:p w:rsidR="002251FF" w:rsidRPr="00FE7B00" w:rsidRDefault="002251FF" w:rsidP="00307C29">
            <w:pPr>
              <w:pStyle w:val="NormalBOFAS"/>
              <w:rPr>
                <w:lang w:val="nl-BE"/>
              </w:rPr>
            </w:pPr>
          </w:p>
        </w:tc>
        <w:tc>
          <w:tcPr>
            <w:tcW w:w="6521" w:type="dxa"/>
          </w:tcPr>
          <w:p w:rsidR="002251FF" w:rsidRPr="00FE7B00" w:rsidRDefault="002251FF" w:rsidP="00307C29">
            <w:pPr>
              <w:pStyle w:val="NormalBOFAS"/>
              <w:rPr>
                <w:lang w:val="nl-BE"/>
              </w:rPr>
            </w:pPr>
          </w:p>
        </w:tc>
        <w:tc>
          <w:tcPr>
            <w:tcW w:w="1559" w:type="dxa"/>
          </w:tcPr>
          <w:p w:rsidR="002251FF" w:rsidRPr="00FE7B00" w:rsidRDefault="002251FF" w:rsidP="00307C29">
            <w:pPr>
              <w:pStyle w:val="NormalBOFAS"/>
              <w:rPr>
                <w:lang w:val="nl-BE"/>
              </w:rPr>
            </w:pPr>
          </w:p>
        </w:tc>
      </w:tr>
      <w:tr w:rsidR="002251FF" w:rsidRPr="00FE7B00" w:rsidTr="00307C29">
        <w:trPr>
          <w:cantSplit/>
        </w:trPr>
        <w:tc>
          <w:tcPr>
            <w:tcW w:w="1276" w:type="dxa"/>
          </w:tcPr>
          <w:p w:rsidR="002251FF" w:rsidRPr="00FE7B00" w:rsidRDefault="002251FF" w:rsidP="00307C29">
            <w:pPr>
              <w:pStyle w:val="NormalBOFAS"/>
              <w:rPr>
                <w:lang w:val="nl-BE"/>
              </w:rPr>
            </w:pPr>
          </w:p>
          <w:p w:rsidR="002251FF" w:rsidRPr="00FE7B00" w:rsidRDefault="002251FF" w:rsidP="00307C29">
            <w:pPr>
              <w:pStyle w:val="NormalBOFAS"/>
              <w:rPr>
                <w:lang w:val="nl-BE"/>
              </w:rPr>
            </w:pPr>
          </w:p>
          <w:p w:rsidR="002251FF" w:rsidRPr="00FE7B00" w:rsidRDefault="002251FF" w:rsidP="00307C29">
            <w:pPr>
              <w:pStyle w:val="NormalBOFAS"/>
              <w:rPr>
                <w:lang w:val="nl-BE"/>
              </w:rPr>
            </w:pPr>
          </w:p>
        </w:tc>
        <w:tc>
          <w:tcPr>
            <w:tcW w:w="6521" w:type="dxa"/>
          </w:tcPr>
          <w:p w:rsidR="002251FF" w:rsidRPr="00FE7B00" w:rsidRDefault="002251FF" w:rsidP="00307C29">
            <w:pPr>
              <w:pStyle w:val="NormalBOFAS"/>
              <w:rPr>
                <w:lang w:val="nl-BE"/>
              </w:rPr>
            </w:pPr>
          </w:p>
        </w:tc>
        <w:tc>
          <w:tcPr>
            <w:tcW w:w="1559" w:type="dxa"/>
          </w:tcPr>
          <w:p w:rsidR="002251FF" w:rsidRPr="00FE7B00" w:rsidRDefault="002251FF" w:rsidP="00307C29">
            <w:pPr>
              <w:pStyle w:val="NormalBOFAS"/>
              <w:rPr>
                <w:lang w:val="nl-BE"/>
              </w:rPr>
            </w:pPr>
          </w:p>
        </w:tc>
      </w:tr>
      <w:tr w:rsidR="002251FF" w:rsidRPr="00FE7B00" w:rsidTr="00307C29">
        <w:trPr>
          <w:cantSplit/>
        </w:trPr>
        <w:tc>
          <w:tcPr>
            <w:tcW w:w="1276" w:type="dxa"/>
          </w:tcPr>
          <w:p w:rsidR="002251FF" w:rsidRPr="00FE7B00" w:rsidRDefault="002251FF" w:rsidP="00307C29">
            <w:pPr>
              <w:pStyle w:val="NormalBOFAS"/>
              <w:rPr>
                <w:lang w:val="nl-BE"/>
              </w:rPr>
            </w:pPr>
          </w:p>
          <w:p w:rsidR="002251FF" w:rsidRPr="00FE7B00" w:rsidRDefault="002251FF" w:rsidP="00307C29">
            <w:pPr>
              <w:pStyle w:val="NormalBOFAS"/>
              <w:rPr>
                <w:lang w:val="nl-BE"/>
              </w:rPr>
            </w:pPr>
          </w:p>
          <w:p w:rsidR="002251FF" w:rsidRPr="00FE7B00" w:rsidRDefault="002251FF" w:rsidP="00307C29">
            <w:pPr>
              <w:pStyle w:val="NormalBOFAS"/>
              <w:rPr>
                <w:lang w:val="nl-BE"/>
              </w:rPr>
            </w:pPr>
          </w:p>
        </w:tc>
        <w:tc>
          <w:tcPr>
            <w:tcW w:w="6521" w:type="dxa"/>
          </w:tcPr>
          <w:p w:rsidR="002251FF" w:rsidRPr="00FE7B00" w:rsidRDefault="002251FF" w:rsidP="00307C29">
            <w:pPr>
              <w:pStyle w:val="NormalBOFAS"/>
              <w:rPr>
                <w:lang w:val="nl-BE"/>
              </w:rPr>
            </w:pPr>
          </w:p>
        </w:tc>
        <w:tc>
          <w:tcPr>
            <w:tcW w:w="1559" w:type="dxa"/>
          </w:tcPr>
          <w:p w:rsidR="002251FF" w:rsidRPr="00FE7B00" w:rsidRDefault="002251FF" w:rsidP="00307C29">
            <w:pPr>
              <w:pStyle w:val="NormalBOFAS"/>
              <w:rPr>
                <w:lang w:val="nl-BE"/>
              </w:rPr>
            </w:pPr>
          </w:p>
        </w:tc>
      </w:tr>
    </w:tbl>
    <w:p w:rsidR="002251FF" w:rsidRPr="00FE7B00" w:rsidRDefault="002251FF"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Andere bemerkingen (</w:t>
      </w:r>
      <w:r w:rsidRPr="00FE7B00">
        <w:rPr>
          <w:i/>
          <w:lang w:val="nl-BE"/>
        </w:rPr>
        <w:t xml:space="preserve">aanvinken wat van toepassing is </w:t>
      </w:r>
      <w:r w:rsidRPr="00FE7B00">
        <w:rPr>
          <w:lang w:val="nl-BE"/>
        </w:rPr>
        <w:sym w:font="Wingdings" w:char="F0FE"/>
      </w:r>
      <w:r w:rsidRPr="00FE7B00">
        <w:rPr>
          <w:lang w:val="nl-BE"/>
        </w:rPr>
        <w:t>):</w:t>
      </w:r>
    </w:p>
    <w:p w:rsidR="002251FF" w:rsidRPr="00FE7B00" w:rsidRDefault="002251FF" w:rsidP="002251FF">
      <w:pPr>
        <w:pStyle w:val="NormalBOFAS"/>
        <w:rPr>
          <w:lang w:val="nl-BE"/>
        </w:rPr>
      </w:pPr>
    </w:p>
    <w:p w:rsidR="002251FF" w:rsidRPr="00FE7B00" w:rsidRDefault="002251FF" w:rsidP="002251FF">
      <w:pPr>
        <w:pStyle w:val="NormalBOFAS"/>
        <w:numPr>
          <w:ilvl w:val="0"/>
          <w:numId w:val="12"/>
        </w:numPr>
        <w:spacing w:line="240" w:lineRule="auto"/>
        <w:jc w:val="left"/>
        <w:rPr>
          <w:lang w:val="nl-BE"/>
        </w:rPr>
      </w:pPr>
      <w:r w:rsidRPr="00FE7B00">
        <w:rPr>
          <w:lang w:val="nl-BE"/>
        </w:rPr>
        <w:t xml:space="preserve">De </w:t>
      </w:r>
      <w:r>
        <w:rPr>
          <w:lang w:val="nl-BE"/>
        </w:rPr>
        <w:t>VCV</w:t>
      </w:r>
      <w:r w:rsidRPr="00FE7B00">
        <w:rPr>
          <w:lang w:val="nl-BE"/>
        </w:rPr>
        <w:t xml:space="preserve"> stelt voor dat een kopie van het </w:t>
      </w:r>
      <w:r>
        <w:rPr>
          <w:lang w:val="nl-BE"/>
        </w:rPr>
        <w:t>PID</w:t>
      </w:r>
      <w:r w:rsidRPr="00FE7B00">
        <w:rPr>
          <w:lang w:val="nl-BE"/>
        </w:rPr>
        <w:t xml:space="preserve"> wordt overgemaakt aan elke partij die instaat voor de bewaring en het beheer van het technische of milieukundige dossier;</w:t>
      </w:r>
    </w:p>
    <w:p w:rsidR="002251FF" w:rsidRPr="00FE7B00" w:rsidRDefault="002251FF" w:rsidP="002251FF">
      <w:pPr>
        <w:pStyle w:val="NormalBOFAS"/>
        <w:numPr>
          <w:ilvl w:val="0"/>
          <w:numId w:val="12"/>
        </w:numPr>
        <w:spacing w:line="240" w:lineRule="auto"/>
        <w:jc w:val="left"/>
        <w:rPr>
          <w:lang w:val="nl-BE"/>
        </w:rPr>
      </w:pPr>
      <w:r w:rsidRPr="00FE7B00">
        <w:rPr>
          <w:lang w:val="nl-BE"/>
        </w:rPr>
        <w:t xml:space="preserve">De </w:t>
      </w:r>
      <w:r>
        <w:rPr>
          <w:lang w:val="nl-BE"/>
        </w:rPr>
        <w:t>VCV</w:t>
      </w:r>
      <w:r w:rsidRPr="00FE7B00">
        <w:rPr>
          <w:lang w:val="nl-BE"/>
        </w:rPr>
        <w:t xml:space="preserve"> vraagt tevens bevestiging van het opnemen van de vermelde ontbrekende stukken in bijlage van het </w:t>
      </w:r>
      <w:r>
        <w:rPr>
          <w:lang w:val="nl-BE"/>
        </w:rPr>
        <w:t>PID</w:t>
      </w:r>
      <w:r w:rsidRPr="00FE7B00">
        <w:rPr>
          <w:lang w:val="nl-BE"/>
        </w:rPr>
        <w:t>, ten einde zijn dossier te kunnen vervolledigen;</w:t>
      </w:r>
    </w:p>
    <w:p w:rsidR="002251FF" w:rsidRPr="00FE7B00" w:rsidRDefault="002251FF" w:rsidP="002251FF">
      <w:pPr>
        <w:pStyle w:val="NormalBOFAS"/>
        <w:numPr>
          <w:ilvl w:val="0"/>
          <w:numId w:val="12"/>
        </w:numPr>
        <w:spacing w:line="360" w:lineRule="auto"/>
        <w:jc w:val="left"/>
        <w:rPr>
          <w:lang w:val="nl-BE"/>
        </w:rPr>
      </w:pPr>
      <w:r w:rsidRPr="00FE7B00">
        <w:rPr>
          <w:lang w:val="nl-BE"/>
        </w:rPr>
        <w:t>(</w:t>
      </w:r>
      <w:r w:rsidRPr="00FE7B00">
        <w:rPr>
          <w:i/>
          <w:lang w:val="nl-BE"/>
        </w:rPr>
        <w:t>omschrijving</w:t>
      </w:r>
      <w:r w:rsidRPr="00FE7B00">
        <w:rPr>
          <w:lang w:val="nl-BE"/>
        </w:rPr>
        <w:t>) …………………………………………………………………………………………………………… …………………………………………………</w:t>
      </w:r>
      <w:r w:rsidR="00114DFE">
        <w:rPr>
          <w:lang w:val="nl-BE"/>
        </w:rPr>
        <w:t>…………………………………………………………………………………</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Dit postinterventiedossier werd nagezi</w:t>
      </w:r>
      <w:r>
        <w:rPr>
          <w:lang w:val="nl-BE"/>
        </w:rPr>
        <w:t>en door ……………………………………………………………</w:t>
      </w:r>
      <w:r w:rsidRPr="00FE7B00">
        <w:rPr>
          <w:lang w:val="nl-BE"/>
        </w:rPr>
        <w:t>, coördinator-verwezenlijking, en goedgekeurd door de opdrachtgever in het proces-verbaal bij overhandiging van de coördinatie-instrumenten.</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Opgemaakt te Evere: ……/……/20……</w:t>
      </w: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Voor de coördinator-verwezenlijking,</w:t>
      </w:r>
    </w:p>
    <w:p w:rsidR="002251FF" w:rsidRDefault="002251FF" w:rsidP="002251FF">
      <w:pPr>
        <w:pStyle w:val="NormalBOFAS"/>
        <w:rPr>
          <w:lang w:val="nl-BE"/>
        </w:rPr>
      </w:pPr>
    </w:p>
    <w:p w:rsidR="00114DFE" w:rsidRDefault="00114DFE" w:rsidP="002251FF">
      <w:pPr>
        <w:pStyle w:val="NormalBOFAS"/>
        <w:rPr>
          <w:lang w:val="nl-BE"/>
        </w:rPr>
      </w:pPr>
    </w:p>
    <w:p w:rsidR="00114DFE" w:rsidRDefault="00114DFE" w:rsidP="002251FF">
      <w:pPr>
        <w:pStyle w:val="NormalBOFAS"/>
        <w:rPr>
          <w:lang w:val="nl-BE"/>
        </w:rPr>
      </w:pPr>
    </w:p>
    <w:p w:rsidR="00114DFE" w:rsidRPr="00FE7B00" w:rsidRDefault="00114DFE" w:rsidP="002251FF">
      <w:pPr>
        <w:pStyle w:val="NormalBOFAS"/>
        <w:rPr>
          <w:lang w:val="nl-BE"/>
        </w:rPr>
      </w:pPr>
    </w:p>
    <w:p w:rsidR="002251FF" w:rsidRPr="00FE7B00" w:rsidRDefault="002251FF" w:rsidP="002251FF">
      <w:pPr>
        <w:pStyle w:val="NormalBOFAS"/>
        <w:rPr>
          <w:lang w:val="nl-BE"/>
        </w:rPr>
      </w:pPr>
    </w:p>
    <w:p w:rsidR="002251FF" w:rsidRPr="00FE7B00" w:rsidRDefault="002251FF" w:rsidP="002251FF">
      <w:pPr>
        <w:pStyle w:val="NormalBOFAS"/>
        <w:rPr>
          <w:lang w:val="nl-BE"/>
        </w:rPr>
      </w:pPr>
      <w:r w:rsidRPr="00FE7B00">
        <w:rPr>
          <w:lang w:val="nl-BE"/>
        </w:rPr>
        <w:t>Handtekening: ……………………………………………</w:t>
      </w:r>
    </w:p>
    <w:p w:rsidR="00D941A6" w:rsidRDefault="00D941A6" w:rsidP="0068549B"/>
    <w:sectPr w:rsidR="00D941A6" w:rsidSect="002251FF">
      <w:footerReference w:type="default" r:id="rId12"/>
      <w:pgSz w:w="11906" w:h="16838" w:code="9"/>
      <w:pgMar w:top="1134" w:right="1134" w:bottom="1134" w:left="187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FF" w:rsidRDefault="002251FF" w:rsidP="005A5AFF">
      <w:r>
        <w:separator/>
      </w:r>
    </w:p>
  </w:endnote>
  <w:endnote w:type="continuationSeparator" w:id="0">
    <w:p w:rsidR="002251FF" w:rsidRDefault="002251FF"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06575162"/>
      <w:docPartObj>
        <w:docPartGallery w:val="Page Numbers (Bottom of Page)"/>
        <w:docPartUnique/>
      </w:docPartObj>
    </w:sdtPr>
    <w:sdtEndPr/>
    <w:sdtContent>
      <w:p w:rsidR="008F6A2F" w:rsidRPr="00301264" w:rsidRDefault="008F6A2F" w:rsidP="008F6A2F">
        <w:pPr>
          <w:pStyle w:val="Voettekst"/>
          <w:rPr>
            <w:sz w:val="20"/>
          </w:rPr>
        </w:pPr>
        <w:r w:rsidRPr="00F95219">
          <w:rPr>
            <w:noProof/>
            <w:sz w:val="20"/>
            <w:lang w:eastAsia="nl-BE"/>
          </w:rPr>
          <mc:AlternateContent>
            <mc:Choice Requires="wps">
              <w:drawing>
                <wp:anchor distT="0" distB="0" distL="114300" distR="114300" simplePos="0" relativeHeight="251668480" behindDoc="0" locked="0" layoutInCell="1" allowOverlap="1" wp14:anchorId="1278E891" wp14:editId="437EB3C1">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F6A2F" w:rsidRDefault="008F6A2F"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7AA9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AAJghD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8F6A2F" w:rsidRDefault="008F6A2F"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E0886">
          <w:rPr>
            <w:noProof/>
            <w:sz w:val="20"/>
          </w:rPr>
          <w:t>25/09/2019</w:t>
        </w:r>
        <w:r w:rsidRPr="00F95219">
          <w:rPr>
            <w:sz w:val="20"/>
          </w:rPr>
          <w:fldChar w:fldCharType="end"/>
        </w:r>
      </w:p>
      <w:p w:rsidR="008F6A2F" w:rsidRPr="00D62ABB" w:rsidRDefault="008F6A2F" w:rsidP="008F6A2F">
        <w:pPr>
          <w:pStyle w:val="Voettekst"/>
          <w:rPr>
            <w:sz w:val="20"/>
          </w:rPr>
        </w:pPr>
        <w:r>
          <w:rPr>
            <w:sz w:val="20"/>
          </w:rPr>
          <w:t>Versie:</w:t>
        </w:r>
        <w:r w:rsidR="00E640D0">
          <w:rPr>
            <w:sz w:val="20"/>
          </w:rPr>
          <w:t xml:space="preserve"> </w:t>
        </w:r>
        <w:r w:rsidR="00E640D0">
          <w:rPr>
            <w:sz w:val="20"/>
          </w:rPr>
          <w:fldChar w:fldCharType="begin"/>
        </w:r>
        <w:r w:rsidR="00E640D0">
          <w:rPr>
            <w:sz w:val="20"/>
          </w:rPr>
          <w:instrText xml:space="preserve"> REF versienummer \h </w:instrText>
        </w:r>
        <w:r w:rsidR="00E640D0">
          <w:rPr>
            <w:sz w:val="20"/>
          </w:rPr>
        </w:r>
        <w:r w:rsidR="00E640D0">
          <w:rPr>
            <w:sz w:val="20"/>
          </w:rPr>
          <w:fldChar w:fldCharType="separate"/>
        </w:r>
        <w:r w:rsidR="00CE0886">
          <w:rPr>
            <w:sz w:val="18"/>
          </w:rPr>
          <w:t xml:space="preserve"> 1 </w:t>
        </w:r>
        <w:r w:rsidR="00E640D0">
          <w:rPr>
            <w:sz w:val="20"/>
          </w:rPr>
          <w:fldChar w:fldCharType="end"/>
        </w:r>
        <w:r>
          <w:rPr>
            <w:sz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26342299"/>
      <w:docPartObj>
        <w:docPartGallery w:val="Page Numbers (Bottom of Page)"/>
        <w:docPartUnique/>
      </w:docPartObj>
    </w:sdtPr>
    <w:sdtContent>
      <w:p w:rsidR="00CE0886" w:rsidRPr="00301264" w:rsidRDefault="00CE0886" w:rsidP="008F6A2F">
        <w:pPr>
          <w:pStyle w:val="Voettekst"/>
          <w:rPr>
            <w:sz w:val="20"/>
          </w:rPr>
        </w:pPr>
        <w:r w:rsidRPr="00F95219">
          <w:rPr>
            <w:noProof/>
            <w:sz w:val="20"/>
            <w:lang w:eastAsia="nl-BE"/>
          </w:rPr>
          <mc:AlternateContent>
            <mc:Choice Requires="wps">
              <w:drawing>
                <wp:anchor distT="0" distB="0" distL="114300" distR="114300" simplePos="0" relativeHeight="251684864" behindDoc="0" locked="0" layoutInCell="1" allowOverlap="1" wp14:anchorId="241D9BD8" wp14:editId="1EF06152">
                  <wp:simplePos x="0" y="0"/>
                  <wp:positionH relativeFrom="page">
                    <wp:align>right</wp:align>
                  </wp:positionH>
                  <wp:positionV relativeFrom="page">
                    <wp:align>bottom</wp:align>
                  </wp:positionV>
                  <wp:extent cx="1127760" cy="891540"/>
                  <wp:effectExtent l="0" t="0" r="0" b="38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CE0886" w:rsidRDefault="00CE0886"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" adj="21600" fillcolor="#009ade" stroked="f">
                  <v:fill color2="#82c33c" rotate="t" angle="315" colors="0 #009ade;.5 #92d050;1 #82c33c" focus="100%" type="gradient"/>
                  <v:textbox>
                    <w:txbxContent>
                      <w:p w:rsidR="00CE0886" w:rsidRDefault="00CE0886"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Pr>
            <w:noProof/>
            <w:sz w:val="20"/>
          </w:rPr>
          <w:t>25/09/2019</w:t>
        </w:r>
        <w:r w:rsidRPr="00F95219">
          <w:rPr>
            <w:sz w:val="20"/>
          </w:rPr>
          <w:fldChar w:fldCharType="end"/>
        </w:r>
      </w:p>
      <w:p w:rsidR="00CE0886" w:rsidRPr="00D62ABB" w:rsidRDefault="00CE0886" w:rsidP="008F6A2F">
        <w:pPr>
          <w:pStyle w:val="Voettekst"/>
          <w:rPr>
            <w:sz w:val="20"/>
          </w:rPr>
        </w:pPr>
        <w:r w:rsidRPr="00F95219">
          <w:rPr>
            <w:noProof/>
            <w:sz w:val="20"/>
            <w:lang w:eastAsia="nl-BE"/>
          </w:rPr>
          <mc:AlternateContent>
            <mc:Choice Requires="wps">
              <w:drawing>
                <wp:anchor distT="0" distB="0" distL="114300" distR="114300" simplePos="0" relativeHeight="251685888" behindDoc="0" locked="1" layoutInCell="1" allowOverlap="1" wp14:anchorId="06D254F1" wp14:editId="4E116656">
                  <wp:simplePos x="0" y="0"/>
                  <wp:positionH relativeFrom="page">
                    <wp:posOffset>6835140</wp:posOffset>
                  </wp:positionH>
                  <wp:positionV relativeFrom="paragraph">
                    <wp:posOffset>208915</wp:posOffset>
                  </wp:positionV>
                  <wp:extent cx="72390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886" w:rsidRPr="006F2788" w:rsidRDefault="00CE0886" w:rsidP="00691358">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9</w:t>
                              </w:r>
                              <w:r w:rsidRPr="006F2788">
                                <w:rPr>
                                  <w:b/>
                                  <w:sz w:val="20"/>
                                </w:rPr>
                                <w:fldChar w:fldCharType="end"/>
                              </w:r>
                              <w:r w:rsidRPr="006F2788">
                                <w:rPr>
                                  <w:sz w:val="20"/>
                                </w:rPr>
                                <w:t>/</w:t>
                              </w:r>
                              <w:r>
                                <w:rPr>
                                  <w:sz w:val="20"/>
                                </w:rPr>
                                <w:t>9</w:t>
                              </w:r>
                              <w:r>
                                <w:rPr>
                                  <w:b/>
                                  <w:sz w:val="20"/>
                                </w:rPr>
                                <w:t xml:space="preserve"> </w:t>
                              </w:r>
                            </w:p>
                            <w:p w:rsidR="00CE0886" w:rsidRPr="006F2788" w:rsidRDefault="00CE0886"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" filled="f" stroked="f" strokeweight=".5pt">
                  <v:textbox>
                    <w:txbxContent>
                      <w:p w:rsidR="00CE0886" w:rsidRPr="006F2788" w:rsidRDefault="00CE0886" w:rsidP="00691358">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9</w:t>
                        </w:r>
                        <w:r w:rsidRPr="006F2788">
                          <w:rPr>
                            <w:b/>
                            <w:sz w:val="20"/>
                          </w:rPr>
                          <w:fldChar w:fldCharType="end"/>
                        </w:r>
                        <w:r w:rsidRPr="006F2788">
                          <w:rPr>
                            <w:sz w:val="20"/>
                          </w:rPr>
                          <w:t>/</w:t>
                        </w:r>
                        <w:r>
                          <w:rPr>
                            <w:sz w:val="20"/>
                          </w:rPr>
                          <w:t>9</w:t>
                        </w:r>
                        <w:r>
                          <w:rPr>
                            <w:b/>
                            <w:sz w:val="20"/>
                          </w:rPr>
                          <w:t xml:space="preserve"> </w:t>
                        </w:r>
                      </w:p>
                      <w:p w:rsidR="00CE0886" w:rsidRPr="006F2788" w:rsidRDefault="00CE0886" w:rsidP="008F6A2F">
                        <w:pPr>
                          <w:rPr>
                            <w:sz w:val="20"/>
                          </w:rPr>
                        </w:pPr>
                      </w:p>
                    </w:txbxContent>
                  </v:textbox>
                  <w10:wrap anchorx="page"/>
                  <w10:anchorlock/>
                </v:shape>
              </w:pict>
            </mc:Fallback>
          </mc:AlternateContent>
        </w:r>
        <w:r>
          <w:rPr>
            <w:sz w:val="20"/>
          </w:rPr>
          <w:t xml:space="preserve">Versie: </w:t>
        </w:r>
        <w:r>
          <w:rPr>
            <w:sz w:val="20"/>
          </w:rPr>
          <w:fldChar w:fldCharType="begin"/>
        </w:r>
        <w:r>
          <w:rPr>
            <w:sz w:val="20"/>
          </w:rPr>
          <w:instrText xml:space="preserve"> REF versienummer \h </w:instrText>
        </w:r>
        <w:r>
          <w:rPr>
            <w:sz w:val="20"/>
          </w:rPr>
        </w:r>
        <w:r>
          <w:rPr>
            <w:sz w:val="20"/>
          </w:rPr>
          <w:fldChar w:fldCharType="separate"/>
        </w:r>
        <w:r>
          <w:rPr>
            <w:sz w:val="18"/>
          </w:rPr>
          <w:t xml:space="preserve"> 1 </w:t>
        </w:r>
        <w:r>
          <w:rPr>
            <w:sz w:val="20"/>
          </w:rPr>
          <w:fldChar w:fldCharType="end"/>
        </w:r>
        <w:r>
          <w:rPr>
            <w:sz w:val="2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50704097"/>
      <w:docPartObj>
        <w:docPartGallery w:val="Page Numbers (Bottom of Page)"/>
        <w:docPartUnique/>
      </w:docPartObj>
    </w:sdtPr>
    <w:sdtEndPr/>
    <w:sdtContent>
      <w:p w:rsidR="007D2916" w:rsidRPr="00301264" w:rsidRDefault="007D2916" w:rsidP="008F6A2F">
        <w:pPr>
          <w:pStyle w:val="Voettekst"/>
          <w:rPr>
            <w:sz w:val="20"/>
          </w:rPr>
        </w:pPr>
        <w:r w:rsidRPr="00F95219">
          <w:rPr>
            <w:noProof/>
            <w:sz w:val="20"/>
            <w:lang w:eastAsia="nl-BE"/>
          </w:rPr>
          <mc:AlternateContent>
            <mc:Choice Requires="wps">
              <w:drawing>
                <wp:anchor distT="0" distB="0" distL="114300" distR="114300" simplePos="0" relativeHeight="251682816" behindDoc="0" locked="0" layoutInCell="1" allowOverlap="1" wp14:anchorId="0CD3A6B6" wp14:editId="2EAF4C64">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D2916" w:rsidRDefault="007D2916"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D3A6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28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a0dgIAAOg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42lWtH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7D2916" w:rsidRDefault="007D2916"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E0886">
          <w:rPr>
            <w:noProof/>
            <w:sz w:val="20"/>
          </w:rPr>
          <w:t>25/09/2019</w:t>
        </w:r>
        <w:r w:rsidRPr="00F95219">
          <w:rPr>
            <w:sz w:val="20"/>
          </w:rPr>
          <w:fldChar w:fldCharType="end"/>
        </w:r>
      </w:p>
      <w:p w:rsidR="007D2916" w:rsidRPr="00D62ABB" w:rsidRDefault="007D2916" w:rsidP="008F6A2F">
        <w:pPr>
          <w:pStyle w:val="Voettekst"/>
          <w:rPr>
            <w:sz w:val="20"/>
          </w:rPr>
        </w:pPr>
        <w:r>
          <w:rPr>
            <w:sz w:val="20"/>
          </w:rPr>
          <w:t xml:space="preserve">Versie: </w:t>
        </w:r>
        <w:r>
          <w:rPr>
            <w:sz w:val="20"/>
          </w:rPr>
          <w:fldChar w:fldCharType="begin"/>
        </w:r>
        <w:r>
          <w:rPr>
            <w:sz w:val="20"/>
          </w:rPr>
          <w:instrText xml:space="preserve"> REF versienummer \h </w:instrText>
        </w:r>
        <w:r>
          <w:rPr>
            <w:sz w:val="20"/>
          </w:rPr>
        </w:r>
        <w:r>
          <w:rPr>
            <w:sz w:val="20"/>
          </w:rPr>
          <w:fldChar w:fldCharType="separate"/>
        </w:r>
        <w:r w:rsidR="00CE0886">
          <w:rPr>
            <w:sz w:val="18"/>
          </w:rPr>
          <w:t xml:space="preserve"> 1 </w:t>
        </w:r>
        <w:r>
          <w:rPr>
            <w:sz w:val="20"/>
          </w:rPr>
          <w:fldChar w:fldCharType="end"/>
        </w:r>
        <w:r>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FF" w:rsidRDefault="002251FF" w:rsidP="005A5AFF">
      <w:r>
        <w:separator/>
      </w:r>
    </w:p>
  </w:footnote>
  <w:footnote w:type="continuationSeparator" w:id="0">
    <w:p w:rsidR="002251FF" w:rsidRDefault="002251FF"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ook w:val="04A0" w:firstRow="1" w:lastRow="0" w:firstColumn="1" w:lastColumn="0" w:noHBand="0" w:noVBand="1"/>
    </w:tblPr>
    <w:tblGrid>
      <w:gridCol w:w="7839"/>
      <w:gridCol w:w="1447"/>
    </w:tblGrid>
    <w:tr w:rsidR="00E04270" w:rsidTr="008521EA">
      <w:trPr>
        <w:trHeight w:val="986"/>
      </w:trPr>
      <w:tc>
        <w:tcPr>
          <w:tcW w:w="7338" w:type="dxa"/>
          <w:tcBorders>
            <w:top w:val="nil"/>
            <w:left w:val="nil"/>
            <w:bottom w:val="nil"/>
            <w:right w:val="nil"/>
          </w:tcBorders>
          <w:vAlign w:val="center"/>
        </w:tcPr>
        <w:p w:rsidR="002251FF" w:rsidRPr="002251FF" w:rsidRDefault="00934B06" w:rsidP="002251FF">
          <w:pPr>
            <w:pStyle w:val="Koptekst"/>
            <w:jc w:val="center"/>
            <w:rPr>
              <w:rFonts w:cs="Arial"/>
              <w:color w:val="808080" w:themeColor="background1" w:themeShade="80"/>
              <w:sz w:val="28"/>
              <w:szCs w:val="32"/>
            </w:rPr>
          </w:pPr>
          <w:bookmarkStart w:id="10" w:name="titel"/>
          <w:r>
            <w:rPr>
              <w:rFonts w:cs="Arial"/>
              <w:color w:val="808080" w:themeColor="background1" w:themeShade="80"/>
              <w:sz w:val="28"/>
              <w:szCs w:val="32"/>
            </w:rPr>
            <w:t xml:space="preserve"> </w:t>
          </w:r>
          <w:r w:rsidR="002251FF" w:rsidRPr="002251FF">
            <w:rPr>
              <w:rFonts w:cs="Arial"/>
              <w:color w:val="808080" w:themeColor="background1" w:themeShade="80"/>
              <w:sz w:val="28"/>
              <w:szCs w:val="32"/>
            </w:rPr>
            <w:t>T8200_For</w:t>
          </w:r>
          <w:r w:rsidR="002251FF">
            <w:rPr>
              <w:rFonts w:cs="Arial"/>
              <w:color w:val="808080" w:themeColor="background1" w:themeShade="80"/>
              <w:sz w:val="28"/>
              <w:szCs w:val="32"/>
            </w:rPr>
            <w:t>_</w:t>
          </w:r>
          <w:r w:rsidR="002251FF" w:rsidRPr="002251FF">
            <w:rPr>
              <w:rFonts w:cs="Arial"/>
              <w:color w:val="808080" w:themeColor="background1" w:themeShade="80"/>
              <w:sz w:val="28"/>
              <w:szCs w:val="32"/>
            </w:rPr>
            <w:t>Postinterventiedossier</w:t>
          </w:r>
        </w:p>
        <w:p w:rsidR="00E04270" w:rsidRPr="00800300" w:rsidRDefault="002251FF" w:rsidP="002251FF">
          <w:pPr>
            <w:pStyle w:val="Koptekst"/>
            <w:jc w:val="center"/>
            <w:rPr>
              <w:rFonts w:cs="Arial"/>
              <w:color w:val="808080" w:themeColor="background1" w:themeShade="80"/>
              <w:sz w:val="28"/>
              <w:szCs w:val="32"/>
            </w:rPr>
          </w:pPr>
          <w:r w:rsidRPr="002251FF">
            <w:rPr>
              <w:rFonts w:cs="Arial"/>
              <w:color w:val="808080" w:themeColor="background1" w:themeShade="80"/>
              <w:sz w:val="28"/>
              <w:szCs w:val="32"/>
            </w:rPr>
            <w:t>voor BOF_SL_.... te .</w:t>
          </w:r>
          <w:proofErr w:type="gramStart"/>
          <w:r w:rsidRPr="002251FF">
            <w:rPr>
              <w:rFonts w:cs="Arial"/>
              <w:color w:val="808080" w:themeColor="background1" w:themeShade="80"/>
              <w:sz w:val="28"/>
              <w:szCs w:val="32"/>
            </w:rPr>
            <w:t>..............</w:t>
          </w:r>
          <w:proofErr w:type="gramEnd"/>
          <w:r w:rsidR="00934B06">
            <w:rPr>
              <w:rFonts w:cs="Arial"/>
              <w:color w:val="808080" w:themeColor="background1" w:themeShade="80"/>
              <w:sz w:val="28"/>
              <w:szCs w:val="32"/>
            </w:rPr>
            <w:t xml:space="preserve"> </w:t>
          </w:r>
          <w:bookmarkEnd w:id="10"/>
        </w:p>
      </w:tc>
      <w:tc>
        <w:tcPr>
          <w:tcW w:w="1948" w:type="dxa"/>
          <w:tcBorders>
            <w:top w:val="nil"/>
            <w:left w:val="nil"/>
            <w:bottom w:val="nil"/>
            <w:right w:val="nil"/>
          </w:tcBorders>
          <w:vAlign w:val="center"/>
        </w:tcPr>
        <w:p w:rsidR="00E04270" w:rsidRDefault="00E04270" w:rsidP="008521EA">
          <w:pPr>
            <w:pStyle w:val="Koptekst"/>
            <w:jc w:val="center"/>
          </w:pPr>
          <w:r>
            <w:rPr>
              <w:noProof/>
              <w:lang w:eastAsia="nl-BE"/>
            </w:rPr>
            <w:drawing>
              <wp:anchor distT="0" distB="0" distL="114300" distR="114300" simplePos="0" relativeHeight="251680768" behindDoc="0" locked="0" layoutInCell="1" allowOverlap="1" wp14:anchorId="2AA904B4" wp14:editId="3126401D">
                <wp:simplePos x="0" y="0"/>
                <wp:positionH relativeFrom="column">
                  <wp:posOffset>-41910</wp:posOffset>
                </wp:positionH>
                <wp:positionV relativeFrom="paragraph">
                  <wp:posOffset>19685</wp:posOffset>
                </wp:positionV>
                <wp:extent cx="1066800" cy="48704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Koptekst"/>
            <w:jc w:val="center"/>
            <w:rPr>
              <w:noProof/>
              <w:lang w:eastAsia="nl-BE"/>
            </w:rPr>
          </w:pPr>
          <w:r>
            <w:rPr>
              <w:rFonts w:cs="Arial"/>
              <w:b/>
              <w:noProof/>
              <w:sz w:val="24"/>
              <w:szCs w:val="32"/>
              <w:lang w:eastAsia="nl-BE"/>
            </w:rPr>
            <mc:AlternateContent>
              <mc:Choice Requires="wps">
                <w:drawing>
                  <wp:inline distT="0" distB="0" distL="0" distR="0" wp14:anchorId="23766BE5" wp14:editId="1115F9BD">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7138331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301264" w:rsidRDefault="00301264" w:rsidP="00800300">
    <w:pPr>
      <w:pStyle w:val="Koptekst"/>
      <w:spacing w:line="240" w:lineRule="auto"/>
      <w:rPr>
        <w:rFonts w:cs="Arial"/>
        <w:b/>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0B"/>
    <w:multiLevelType w:val="multilevel"/>
    <w:tmpl w:val="5C3E28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7F71830"/>
    <w:multiLevelType w:val="hybridMultilevel"/>
    <w:tmpl w:val="9014F1AE"/>
    <w:lvl w:ilvl="0" w:tplc="AE1621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470F1"/>
    <w:multiLevelType w:val="hybridMultilevel"/>
    <w:tmpl w:val="5826116A"/>
    <w:lvl w:ilvl="0" w:tplc="D1C040F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606BE"/>
    <w:multiLevelType w:val="multilevel"/>
    <w:tmpl w:val="53F078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4782416"/>
    <w:multiLevelType w:val="hybridMultilevel"/>
    <w:tmpl w:val="441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9"/>
  </w:num>
  <w:num w:numId="5">
    <w:abstractNumId w:val="5"/>
  </w:num>
  <w:num w:numId="6">
    <w:abstractNumId w:val="7"/>
  </w:num>
  <w:num w:numId="7">
    <w:abstractNumId w:val="0"/>
  </w:num>
  <w:num w:numId="8">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2"/>
  </w:num>
  <w:num w:numId="10">
    <w:abstractNumId w:val="4"/>
  </w:num>
  <w:num w:numId="11">
    <w:abstractNumId w:val="6"/>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FF"/>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14DFE"/>
    <w:rsid w:val="00125CA6"/>
    <w:rsid w:val="00131082"/>
    <w:rsid w:val="001425C3"/>
    <w:rsid w:val="00145BDD"/>
    <w:rsid w:val="00146FF6"/>
    <w:rsid w:val="00147680"/>
    <w:rsid w:val="00155926"/>
    <w:rsid w:val="00175554"/>
    <w:rsid w:val="00181538"/>
    <w:rsid w:val="00190507"/>
    <w:rsid w:val="001A54B0"/>
    <w:rsid w:val="001B0921"/>
    <w:rsid w:val="001B47E2"/>
    <w:rsid w:val="001B5126"/>
    <w:rsid w:val="001C4FF5"/>
    <w:rsid w:val="00212E79"/>
    <w:rsid w:val="0022060A"/>
    <w:rsid w:val="002251FF"/>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8549B"/>
    <w:rsid w:val="00691358"/>
    <w:rsid w:val="0069475D"/>
    <w:rsid w:val="0069677D"/>
    <w:rsid w:val="00697CA4"/>
    <w:rsid w:val="006B3CAA"/>
    <w:rsid w:val="006B6656"/>
    <w:rsid w:val="006C20D8"/>
    <w:rsid w:val="006D0475"/>
    <w:rsid w:val="006F0700"/>
    <w:rsid w:val="006F1E44"/>
    <w:rsid w:val="006F2788"/>
    <w:rsid w:val="006F5C95"/>
    <w:rsid w:val="00722FD2"/>
    <w:rsid w:val="0072520D"/>
    <w:rsid w:val="0074214F"/>
    <w:rsid w:val="007501DD"/>
    <w:rsid w:val="007534DA"/>
    <w:rsid w:val="00776B82"/>
    <w:rsid w:val="00793C1C"/>
    <w:rsid w:val="007B1AA6"/>
    <w:rsid w:val="007B46A8"/>
    <w:rsid w:val="007C7548"/>
    <w:rsid w:val="007D135D"/>
    <w:rsid w:val="007D2916"/>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237D"/>
    <w:rsid w:val="00973071"/>
    <w:rsid w:val="00974CE7"/>
    <w:rsid w:val="009C0531"/>
    <w:rsid w:val="009C072E"/>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B6C43"/>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42660"/>
    <w:rsid w:val="00C42792"/>
    <w:rsid w:val="00C533BB"/>
    <w:rsid w:val="00C5795E"/>
    <w:rsid w:val="00C618D0"/>
    <w:rsid w:val="00CC238B"/>
    <w:rsid w:val="00CC5595"/>
    <w:rsid w:val="00CC7AAE"/>
    <w:rsid w:val="00CE048C"/>
    <w:rsid w:val="00CE0886"/>
    <w:rsid w:val="00CF0072"/>
    <w:rsid w:val="00CF070F"/>
    <w:rsid w:val="00D10164"/>
    <w:rsid w:val="00D35F3E"/>
    <w:rsid w:val="00D46C78"/>
    <w:rsid w:val="00D5169D"/>
    <w:rsid w:val="00D56B1F"/>
    <w:rsid w:val="00D62ABB"/>
    <w:rsid w:val="00D8283E"/>
    <w:rsid w:val="00D84E80"/>
    <w:rsid w:val="00D860E6"/>
    <w:rsid w:val="00D941A6"/>
    <w:rsid w:val="00D9604B"/>
    <w:rsid w:val="00DB550D"/>
    <w:rsid w:val="00DC6BE6"/>
    <w:rsid w:val="00DD2409"/>
    <w:rsid w:val="00E04270"/>
    <w:rsid w:val="00E12122"/>
    <w:rsid w:val="00E26928"/>
    <w:rsid w:val="00E42407"/>
    <w:rsid w:val="00E62436"/>
    <w:rsid w:val="00E640D0"/>
    <w:rsid w:val="00E83330"/>
    <w:rsid w:val="00E92EAC"/>
    <w:rsid w:val="00EB068B"/>
    <w:rsid w:val="00EB2DF5"/>
    <w:rsid w:val="00ED1143"/>
    <w:rsid w:val="00EF7292"/>
    <w:rsid w:val="00F00778"/>
    <w:rsid w:val="00F16DA8"/>
    <w:rsid w:val="00F256AA"/>
    <w:rsid w:val="00F27AB9"/>
    <w:rsid w:val="00F34A7F"/>
    <w:rsid w:val="00F4682D"/>
    <w:rsid w:val="00F54B15"/>
    <w:rsid w:val="00F66227"/>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BOFAS - Heading 1"/>
    <w:basedOn w:val="Standaard"/>
    <w:next w:val="Kop2"/>
    <w:link w:val="Kop1Char"/>
    <w:qFormat/>
    <w:rsid w:val="00F4682D"/>
    <w:pPr>
      <w:keepNext/>
      <w:keepLines/>
      <w:pageBreakBefore/>
      <w:numPr>
        <w:numId w:val="7"/>
      </w:numPr>
      <w:spacing w:before="240"/>
      <w:outlineLvl w:val="0"/>
    </w:pPr>
    <w:rPr>
      <w:rFonts w:eastAsiaTheme="majorEastAsia" w:cstheme="majorBidi"/>
      <w:b/>
      <w:bCs/>
      <w:caps/>
      <w:color w:val="009ADE"/>
      <w:sz w:val="32"/>
      <w:szCs w:val="28"/>
    </w:rPr>
  </w:style>
  <w:style w:type="paragraph" w:styleId="Kop2">
    <w:name w:val="heading 2"/>
    <w:aliases w:val="BOFAS - Kop 2,BOFAS - Heading 2"/>
    <w:basedOn w:val="Standaard"/>
    <w:next w:val="Kop3"/>
    <w:link w:val="Kop2Char"/>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BOFAS - Heading 3"/>
    <w:basedOn w:val="Standaard"/>
    <w:next w:val="Standaard"/>
    <w:link w:val="Kop3Char"/>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BOFAS - Heading 4"/>
    <w:basedOn w:val="Standaard"/>
    <w:next w:val="Standaard"/>
    <w:link w:val="Kop4Char"/>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BOFAS - Heading 5"/>
    <w:basedOn w:val="Standaard"/>
    <w:next w:val="Standaard"/>
    <w:link w:val="Kop5Char"/>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BOFAS - Heading 1 Char"/>
    <w:basedOn w:val="Standaardalinea-lettertype"/>
    <w:link w:val="Kop1"/>
    <w:rsid w:val="00F4682D"/>
    <w:rPr>
      <w:rFonts w:ascii="Trebuchet MS" w:eastAsiaTheme="majorEastAsia" w:hAnsi="Trebuchet MS" w:cstheme="majorBidi"/>
      <w:b/>
      <w:bCs/>
      <w:caps/>
      <w:color w:val="009ADE"/>
      <w:sz w:val="32"/>
      <w:szCs w:val="28"/>
    </w:rPr>
  </w:style>
  <w:style w:type="character" w:customStyle="1" w:styleId="Kop2Char">
    <w:name w:val="Kop 2 Char"/>
    <w:aliases w:val="BOFAS - Kop 2 Char,BOFAS - Heading 2 Char"/>
    <w:basedOn w:val="Standaardalinea-lettertype"/>
    <w:link w:val="Kop2"/>
    <w:uiPriority w:val="9"/>
    <w:rsid w:val="00F4682D"/>
    <w:rPr>
      <w:rFonts w:ascii="Trebuchet MS" w:eastAsiaTheme="majorEastAsia" w:hAnsi="Trebuchet MS" w:cstheme="majorBidi"/>
      <w:b/>
      <w:bCs/>
      <w:sz w:val="28"/>
      <w:szCs w:val="26"/>
    </w:rPr>
  </w:style>
  <w:style w:type="character" w:customStyle="1" w:styleId="Kop3Char">
    <w:name w:val="Kop 3 Char"/>
    <w:aliases w:val="BOFAS - Kop 3 Char,BOFAS - Heading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BOFAS - Heading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BOFAS - Heading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pageBreakBefore w:val="0"/>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character" w:styleId="Zwaar">
    <w:name w:val="Strong"/>
    <w:qFormat/>
    <w:rsid w:val="002251FF"/>
    <w:rPr>
      <w:rFonts w:ascii="Trebuchet MS" w:hAnsi="Trebuchet MS"/>
      <w:bCs/>
      <w:sz w:val="22"/>
    </w:rPr>
  </w:style>
  <w:style w:type="paragraph" w:customStyle="1" w:styleId="BOFAS-Inhoudsopgave">
    <w:name w:val="BOFAS - Inhoudsopgave"/>
    <w:aliases w:val="inleiding,besluit,..."/>
    <w:basedOn w:val="Standaard"/>
    <w:rsid w:val="002251FF"/>
    <w:pPr>
      <w:spacing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BOFAS - Heading 1"/>
    <w:basedOn w:val="Standaard"/>
    <w:next w:val="Kop2"/>
    <w:link w:val="Kop1Char"/>
    <w:qFormat/>
    <w:rsid w:val="00F4682D"/>
    <w:pPr>
      <w:keepNext/>
      <w:keepLines/>
      <w:pageBreakBefore/>
      <w:numPr>
        <w:numId w:val="7"/>
      </w:numPr>
      <w:spacing w:before="240"/>
      <w:outlineLvl w:val="0"/>
    </w:pPr>
    <w:rPr>
      <w:rFonts w:eastAsiaTheme="majorEastAsia" w:cstheme="majorBidi"/>
      <w:b/>
      <w:bCs/>
      <w:caps/>
      <w:color w:val="009ADE"/>
      <w:sz w:val="32"/>
      <w:szCs w:val="28"/>
    </w:rPr>
  </w:style>
  <w:style w:type="paragraph" w:styleId="Kop2">
    <w:name w:val="heading 2"/>
    <w:aliases w:val="BOFAS - Kop 2,BOFAS - Heading 2"/>
    <w:basedOn w:val="Standaard"/>
    <w:next w:val="Kop3"/>
    <w:link w:val="Kop2Char"/>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BOFAS - Heading 3"/>
    <w:basedOn w:val="Standaard"/>
    <w:next w:val="Standaard"/>
    <w:link w:val="Kop3Char"/>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BOFAS - Heading 4"/>
    <w:basedOn w:val="Standaard"/>
    <w:next w:val="Standaard"/>
    <w:link w:val="Kop4Char"/>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BOFAS - Heading 5"/>
    <w:basedOn w:val="Standaard"/>
    <w:next w:val="Standaard"/>
    <w:link w:val="Kop5Char"/>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BOFAS - Heading 1 Char"/>
    <w:basedOn w:val="Standaardalinea-lettertype"/>
    <w:link w:val="Kop1"/>
    <w:rsid w:val="00F4682D"/>
    <w:rPr>
      <w:rFonts w:ascii="Trebuchet MS" w:eastAsiaTheme="majorEastAsia" w:hAnsi="Trebuchet MS" w:cstheme="majorBidi"/>
      <w:b/>
      <w:bCs/>
      <w:caps/>
      <w:color w:val="009ADE"/>
      <w:sz w:val="32"/>
      <w:szCs w:val="28"/>
    </w:rPr>
  </w:style>
  <w:style w:type="character" w:customStyle="1" w:styleId="Kop2Char">
    <w:name w:val="Kop 2 Char"/>
    <w:aliases w:val="BOFAS - Kop 2 Char,BOFAS - Heading 2 Char"/>
    <w:basedOn w:val="Standaardalinea-lettertype"/>
    <w:link w:val="Kop2"/>
    <w:uiPriority w:val="9"/>
    <w:rsid w:val="00F4682D"/>
    <w:rPr>
      <w:rFonts w:ascii="Trebuchet MS" w:eastAsiaTheme="majorEastAsia" w:hAnsi="Trebuchet MS" w:cstheme="majorBidi"/>
      <w:b/>
      <w:bCs/>
      <w:sz w:val="28"/>
      <w:szCs w:val="26"/>
    </w:rPr>
  </w:style>
  <w:style w:type="character" w:customStyle="1" w:styleId="Kop3Char">
    <w:name w:val="Kop 3 Char"/>
    <w:aliases w:val="BOFAS - Kop 3 Char,BOFAS - Heading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BOFAS - Heading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BOFAS - Heading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pageBreakBefore w:val="0"/>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character" w:styleId="Zwaar">
    <w:name w:val="Strong"/>
    <w:qFormat/>
    <w:rsid w:val="002251FF"/>
    <w:rPr>
      <w:rFonts w:ascii="Trebuchet MS" w:hAnsi="Trebuchet MS"/>
      <w:bCs/>
      <w:sz w:val="22"/>
    </w:rPr>
  </w:style>
  <w:style w:type="paragraph" w:customStyle="1" w:styleId="BOFAS-Inhoudsopgave">
    <w:name w:val="BOFAS - Inhoudsopgave"/>
    <w:aliases w:val="inleiding,besluit,..."/>
    <w:basedOn w:val="Standaard"/>
    <w:rsid w:val="002251FF"/>
    <w:pPr>
      <w:spacing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7325-A65E-44D4-97E9-57A3F8FA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3072</Words>
  <Characters>16900</Characters>
  <Application>Microsoft Office Word</Application>
  <DocSecurity>0</DocSecurity>
  <Lines>140</Lines>
  <Paragraphs>39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2019-04-11T12:43:00Z</cp:lastPrinted>
  <dcterms:created xsi:type="dcterms:W3CDTF">2019-09-25T14:27:00Z</dcterms:created>
  <dcterms:modified xsi:type="dcterms:W3CDTF">2019-09-25T14:28:00Z</dcterms:modified>
</cp:coreProperties>
</file>